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jc w:val="center"/>
        <w:tblLayout w:type="fixed"/>
        <w:tblCellMar>
          <w:left w:w="30" w:type="dxa"/>
          <w:right w:w="30" w:type="dxa"/>
        </w:tblCellMar>
        <w:tblLook w:val="0000" w:firstRow="0" w:lastRow="0" w:firstColumn="0" w:lastColumn="0" w:noHBand="0" w:noVBand="0"/>
      </w:tblPr>
      <w:tblGrid>
        <w:gridCol w:w="1404"/>
        <w:gridCol w:w="567"/>
        <w:gridCol w:w="1701"/>
        <w:gridCol w:w="1701"/>
        <w:gridCol w:w="975"/>
        <w:gridCol w:w="726"/>
        <w:gridCol w:w="471"/>
        <w:gridCol w:w="1214"/>
      </w:tblGrid>
      <w:tr w:rsidR="00654CD1" w:rsidRPr="00BC1D46" w14:paraId="129A5933" w14:textId="77777777">
        <w:trPr>
          <w:cantSplit/>
          <w:trHeight w:val="331"/>
          <w:jc w:val="center"/>
        </w:trPr>
        <w:tc>
          <w:tcPr>
            <w:tcW w:w="1971" w:type="dxa"/>
            <w:gridSpan w:val="2"/>
            <w:vMerge w:val="restart"/>
            <w:tcBorders>
              <w:top w:val="single" w:sz="12" w:space="0" w:color="auto"/>
              <w:left w:val="single" w:sz="12" w:space="0" w:color="auto"/>
              <w:right w:val="single" w:sz="2" w:space="0" w:color="auto"/>
            </w:tcBorders>
            <w:vAlign w:val="center"/>
          </w:tcPr>
          <w:p w14:paraId="3D2E0894" w14:textId="5013FE99" w:rsidR="00654CD1" w:rsidRPr="00BC1D46" w:rsidRDefault="00514EA2">
            <w:pPr>
              <w:jc w:val="center"/>
              <w:rPr>
                <w:noProof/>
                <w:snapToGrid w:val="0"/>
                <w:color w:val="000000"/>
              </w:rPr>
            </w:pPr>
            <w:bookmarkStart w:id="0" w:name="_Toc464537004"/>
            <w:bookmarkStart w:id="1" w:name="_Toc464537289"/>
            <w:bookmarkStart w:id="2" w:name="_Toc464978976"/>
            <w:bookmarkStart w:id="3" w:name="_Toc464979054"/>
            <w:bookmarkStart w:id="4" w:name="_Toc464981419"/>
            <w:bookmarkStart w:id="5" w:name="_Toc464982443"/>
            <w:bookmarkStart w:id="6" w:name="_Toc464982458"/>
            <w:r w:rsidRPr="00BC1D46">
              <w:rPr>
                <w:noProof/>
              </w:rPr>
              <w:drawing>
                <wp:inline distT="0" distB="0" distL="0" distR="0" wp14:anchorId="2FB99D58" wp14:editId="7ED6023F">
                  <wp:extent cx="1171575" cy="238125"/>
                  <wp:effectExtent l="19050" t="0" r="9525" b="0"/>
                  <wp:docPr id="1" name="obrázek 1" descr="logo_new_poz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new_poz_2"/>
                          <pic:cNvPicPr>
                            <a:picLocks noChangeAspect="1" noChangeArrowheads="1"/>
                          </pic:cNvPicPr>
                        </pic:nvPicPr>
                        <pic:blipFill>
                          <a:blip r:embed="rId8" cstate="print"/>
                          <a:srcRect/>
                          <a:stretch>
                            <a:fillRect/>
                          </a:stretch>
                        </pic:blipFill>
                        <pic:spPr bwMode="auto">
                          <a:xfrm>
                            <a:off x="0" y="0"/>
                            <a:ext cx="1171575" cy="238125"/>
                          </a:xfrm>
                          <a:prstGeom prst="rect">
                            <a:avLst/>
                          </a:prstGeom>
                          <a:noFill/>
                          <a:ln w="9525">
                            <a:noFill/>
                            <a:miter lim="800000"/>
                            <a:headEnd/>
                            <a:tailEnd/>
                          </a:ln>
                        </pic:spPr>
                      </pic:pic>
                    </a:graphicData>
                  </a:graphic>
                </wp:inline>
              </w:drawing>
            </w:r>
          </w:p>
        </w:tc>
        <w:tc>
          <w:tcPr>
            <w:tcW w:w="1701" w:type="dxa"/>
            <w:tcBorders>
              <w:top w:val="single" w:sz="12" w:space="0" w:color="auto"/>
              <w:left w:val="single" w:sz="2" w:space="0" w:color="auto"/>
              <w:bottom w:val="single" w:sz="2" w:space="0" w:color="auto"/>
              <w:right w:val="single" w:sz="2" w:space="0" w:color="auto"/>
            </w:tcBorders>
            <w:vAlign w:val="center"/>
          </w:tcPr>
          <w:p w14:paraId="2A0BE9E9" w14:textId="77777777" w:rsidR="00654CD1" w:rsidRPr="00BC1D46" w:rsidRDefault="00654CD1">
            <w:pPr>
              <w:pStyle w:val="Rozpiska"/>
            </w:pPr>
            <w:r w:rsidRPr="00BC1D46">
              <w:t>Odpovědný řešitel</w:t>
            </w:r>
          </w:p>
        </w:tc>
        <w:tc>
          <w:tcPr>
            <w:tcW w:w="1701" w:type="dxa"/>
            <w:tcBorders>
              <w:top w:val="single" w:sz="12" w:space="0" w:color="auto"/>
              <w:left w:val="single" w:sz="2" w:space="0" w:color="auto"/>
              <w:bottom w:val="single" w:sz="2" w:space="0" w:color="auto"/>
              <w:right w:val="single" w:sz="2" w:space="0" w:color="auto"/>
            </w:tcBorders>
            <w:vAlign w:val="center"/>
          </w:tcPr>
          <w:p w14:paraId="261968D0" w14:textId="77777777" w:rsidR="00654CD1" w:rsidRPr="00BC1D46" w:rsidRDefault="00654CD1">
            <w:pPr>
              <w:pStyle w:val="Rozpiska"/>
            </w:pPr>
            <w:r w:rsidRPr="00BC1D46">
              <w:t>Zpracovatel podkladů</w:t>
            </w:r>
          </w:p>
        </w:tc>
        <w:tc>
          <w:tcPr>
            <w:tcW w:w="1701" w:type="dxa"/>
            <w:gridSpan w:val="2"/>
            <w:tcBorders>
              <w:top w:val="single" w:sz="12" w:space="0" w:color="auto"/>
              <w:left w:val="single" w:sz="2" w:space="0" w:color="auto"/>
              <w:bottom w:val="single" w:sz="2" w:space="0" w:color="auto"/>
            </w:tcBorders>
            <w:vAlign w:val="center"/>
          </w:tcPr>
          <w:p w14:paraId="37D6ACE2" w14:textId="77777777" w:rsidR="00654CD1" w:rsidRPr="00BC1D46" w:rsidRDefault="00654CD1">
            <w:pPr>
              <w:pStyle w:val="Rozpiska"/>
            </w:pPr>
            <w:r w:rsidRPr="00BC1D46">
              <w:t>Kreslil</w:t>
            </w:r>
          </w:p>
        </w:tc>
        <w:tc>
          <w:tcPr>
            <w:tcW w:w="1685" w:type="dxa"/>
            <w:gridSpan w:val="2"/>
            <w:tcBorders>
              <w:top w:val="single" w:sz="12" w:space="0" w:color="auto"/>
              <w:left w:val="single" w:sz="2" w:space="0" w:color="auto"/>
              <w:bottom w:val="single" w:sz="2" w:space="0" w:color="auto"/>
              <w:right w:val="single" w:sz="12" w:space="0" w:color="auto"/>
            </w:tcBorders>
            <w:vAlign w:val="center"/>
          </w:tcPr>
          <w:p w14:paraId="41B33238" w14:textId="77777777" w:rsidR="00654CD1" w:rsidRPr="00BC1D46" w:rsidRDefault="00654CD1">
            <w:pPr>
              <w:pStyle w:val="Rozpiska"/>
            </w:pPr>
            <w:r w:rsidRPr="00BC1D46">
              <w:t>Schválil</w:t>
            </w:r>
          </w:p>
        </w:tc>
      </w:tr>
      <w:tr w:rsidR="00654CD1" w:rsidRPr="00BC1D46" w14:paraId="5DC245F1" w14:textId="77777777">
        <w:trPr>
          <w:cantSplit/>
          <w:trHeight w:val="331"/>
          <w:jc w:val="center"/>
        </w:trPr>
        <w:tc>
          <w:tcPr>
            <w:tcW w:w="1971" w:type="dxa"/>
            <w:gridSpan w:val="2"/>
            <w:vMerge/>
            <w:tcBorders>
              <w:left w:val="single" w:sz="12" w:space="0" w:color="auto"/>
              <w:right w:val="single" w:sz="2" w:space="0" w:color="auto"/>
            </w:tcBorders>
          </w:tcPr>
          <w:p w14:paraId="465CBE9C" w14:textId="77777777" w:rsidR="00654CD1" w:rsidRPr="00BC1D46" w:rsidRDefault="00654CD1">
            <w:pPr>
              <w:jc w:val="center"/>
              <w:rPr>
                <w:noProof/>
                <w:snapToGrid w:val="0"/>
                <w:color w:val="000000"/>
              </w:rPr>
            </w:pPr>
          </w:p>
        </w:tc>
        <w:tc>
          <w:tcPr>
            <w:tcW w:w="1701" w:type="dxa"/>
            <w:tcBorders>
              <w:top w:val="single" w:sz="2" w:space="0" w:color="auto"/>
              <w:left w:val="single" w:sz="2" w:space="0" w:color="auto"/>
              <w:bottom w:val="single" w:sz="2" w:space="0" w:color="auto"/>
              <w:right w:val="single" w:sz="2" w:space="0" w:color="auto"/>
            </w:tcBorders>
            <w:vAlign w:val="center"/>
          </w:tcPr>
          <w:p w14:paraId="6F0952A4" w14:textId="69F89E28" w:rsidR="00654CD1" w:rsidRPr="00BC1D46" w:rsidRDefault="000E17DF">
            <w:pPr>
              <w:pStyle w:val="Rozpiska"/>
              <w:rPr>
                <w:bCs/>
              </w:rPr>
            </w:pPr>
            <w:r w:rsidRPr="00BC1D46">
              <w:rPr>
                <w:bCs/>
              </w:rPr>
              <w:t>Ing. Jaroslav Gric</w:t>
            </w:r>
          </w:p>
        </w:tc>
        <w:tc>
          <w:tcPr>
            <w:tcW w:w="1701" w:type="dxa"/>
            <w:tcBorders>
              <w:top w:val="single" w:sz="2" w:space="0" w:color="auto"/>
              <w:left w:val="single" w:sz="2" w:space="0" w:color="auto"/>
              <w:bottom w:val="single" w:sz="2" w:space="0" w:color="auto"/>
              <w:right w:val="single" w:sz="2" w:space="0" w:color="auto"/>
            </w:tcBorders>
            <w:vAlign w:val="center"/>
          </w:tcPr>
          <w:p w14:paraId="53B453F7" w14:textId="3D1D7818" w:rsidR="00654CD1" w:rsidRPr="00BC1D46" w:rsidRDefault="000E17DF">
            <w:pPr>
              <w:pStyle w:val="Rozpiska"/>
              <w:rPr>
                <w:bCs/>
                <w:color w:val="000000"/>
              </w:rPr>
            </w:pPr>
            <w:r w:rsidRPr="00BC1D46">
              <w:rPr>
                <w:bCs/>
                <w:color w:val="000000"/>
              </w:rPr>
              <w:t>Ing. Adam Vyplel</w:t>
            </w:r>
          </w:p>
        </w:tc>
        <w:tc>
          <w:tcPr>
            <w:tcW w:w="1701" w:type="dxa"/>
            <w:gridSpan w:val="2"/>
            <w:tcBorders>
              <w:top w:val="single" w:sz="2" w:space="0" w:color="auto"/>
              <w:left w:val="single" w:sz="2" w:space="0" w:color="auto"/>
              <w:bottom w:val="single" w:sz="2" w:space="0" w:color="auto"/>
            </w:tcBorders>
            <w:vAlign w:val="center"/>
          </w:tcPr>
          <w:p w14:paraId="48060445" w14:textId="17784533" w:rsidR="00654CD1" w:rsidRPr="00BC1D46" w:rsidRDefault="000E17DF">
            <w:pPr>
              <w:pStyle w:val="Rozpiska"/>
              <w:rPr>
                <w:bCs/>
                <w:color w:val="000000"/>
              </w:rPr>
            </w:pPr>
            <w:r w:rsidRPr="00BC1D46">
              <w:rPr>
                <w:bCs/>
                <w:color w:val="000000"/>
              </w:rPr>
              <w:t>Ing. Adam Vyplel</w:t>
            </w:r>
          </w:p>
        </w:tc>
        <w:tc>
          <w:tcPr>
            <w:tcW w:w="1685" w:type="dxa"/>
            <w:gridSpan w:val="2"/>
            <w:tcBorders>
              <w:top w:val="single" w:sz="2" w:space="0" w:color="auto"/>
              <w:left w:val="single" w:sz="2" w:space="0" w:color="auto"/>
              <w:bottom w:val="single" w:sz="2" w:space="0" w:color="auto"/>
              <w:right w:val="single" w:sz="12" w:space="0" w:color="auto"/>
            </w:tcBorders>
            <w:vAlign w:val="center"/>
          </w:tcPr>
          <w:p w14:paraId="29DEA73B" w14:textId="7509B60E" w:rsidR="00654CD1" w:rsidRPr="00BC1D46" w:rsidRDefault="000E17DF">
            <w:pPr>
              <w:pStyle w:val="Rozpiska"/>
            </w:pPr>
            <w:r w:rsidRPr="00BC1D46">
              <w:t>Mgr. Jan Oprchal</w:t>
            </w:r>
          </w:p>
        </w:tc>
      </w:tr>
      <w:tr w:rsidR="00654CD1" w:rsidRPr="00BC1D46" w14:paraId="01EC5C8C" w14:textId="77777777">
        <w:trPr>
          <w:cantSplit/>
          <w:trHeight w:val="331"/>
          <w:jc w:val="center"/>
        </w:trPr>
        <w:tc>
          <w:tcPr>
            <w:tcW w:w="1404" w:type="dxa"/>
            <w:tcBorders>
              <w:top w:val="single" w:sz="2" w:space="0" w:color="auto"/>
              <w:left w:val="single" w:sz="12" w:space="0" w:color="auto"/>
            </w:tcBorders>
            <w:vAlign w:val="center"/>
          </w:tcPr>
          <w:p w14:paraId="010221A5" w14:textId="77777777" w:rsidR="00654CD1" w:rsidRPr="00BC1D46" w:rsidRDefault="00654CD1">
            <w:pPr>
              <w:pStyle w:val="Rozpiska"/>
              <w:ind w:left="57"/>
              <w:jc w:val="left"/>
              <w:rPr>
                <w:color w:val="000000"/>
              </w:rPr>
            </w:pPr>
            <w:r w:rsidRPr="00BC1D46">
              <w:t>Objednatel</w:t>
            </w:r>
            <w:r w:rsidRPr="00BC1D46">
              <w:rPr>
                <w:color w:val="000000"/>
              </w:rPr>
              <w:t>:</w:t>
            </w:r>
          </w:p>
        </w:tc>
        <w:tc>
          <w:tcPr>
            <w:tcW w:w="7355" w:type="dxa"/>
            <w:gridSpan w:val="7"/>
            <w:vMerge w:val="restart"/>
            <w:tcBorders>
              <w:top w:val="single" w:sz="2" w:space="0" w:color="auto"/>
              <w:right w:val="single" w:sz="12" w:space="0" w:color="auto"/>
            </w:tcBorders>
            <w:vAlign w:val="center"/>
          </w:tcPr>
          <w:p w14:paraId="49D16A6B" w14:textId="75402426" w:rsidR="00654CD1" w:rsidRPr="00BC1D46" w:rsidRDefault="000E17DF">
            <w:pPr>
              <w:pStyle w:val="Rozpiska"/>
              <w:jc w:val="left"/>
              <w:rPr>
                <w:bCs/>
                <w:color w:val="000000"/>
                <w:sz w:val="22"/>
              </w:rPr>
            </w:pPr>
            <w:r w:rsidRPr="00BC1D46">
              <w:rPr>
                <w:szCs w:val="18"/>
              </w:rPr>
              <w:t>ČEPRO, a.s., Dělnická 213/12, 170 00 Praha 7 Holešovice</w:t>
            </w:r>
          </w:p>
        </w:tc>
      </w:tr>
      <w:tr w:rsidR="00654CD1" w:rsidRPr="00BC1D46" w14:paraId="19129D55" w14:textId="77777777">
        <w:trPr>
          <w:cantSplit/>
          <w:trHeight w:val="331"/>
          <w:jc w:val="center"/>
        </w:trPr>
        <w:tc>
          <w:tcPr>
            <w:tcW w:w="1404" w:type="dxa"/>
            <w:tcBorders>
              <w:left w:val="single" w:sz="12" w:space="0" w:color="auto"/>
            </w:tcBorders>
            <w:vAlign w:val="center"/>
          </w:tcPr>
          <w:p w14:paraId="63A72559" w14:textId="77777777" w:rsidR="00654CD1" w:rsidRPr="00BC1D46" w:rsidRDefault="00654CD1">
            <w:pPr>
              <w:ind w:left="57"/>
              <w:rPr>
                <w:b/>
                <w:noProof/>
                <w:snapToGrid w:val="0"/>
                <w:color w:val="000000"/>
                <w:sz w:val="18"/>
              </w:rPr>
            </w:pPr>
            <w:r w:rsidRPr="00BC1D46">
              <w:rPr>
                <w:b/>
                <w:noProof/>
                <w:snapToGrid w:val="0"/>
                <w:color w:val="000000"/>
                <w:sz w:val="18"/>
              </w:rPr>
              <w:t xml:space="preserve">                                     </w:t>
            </w:r>
          </w:p>
        </w:tc>
        <w:tc>
          <w:tcPr>
            <w:tcW w:w="7355" w:type="dxa"/>
            <w:gridSpan w:val="7"/>
            <w:vMerge/>
            <w:tcBorders>
              <w:right w:val="single" w:sz="12" w:space="0" w:color="auto"/>
            </w:tcBorders>
            <w:vAlign w:val="center"/>
          </w:tcPr>
          <w:p w14:paraId="1E50B3E8" w14:textId="77777777" w:rsidR="00654CD1" w:rsidRPr="00BC1D46" w:rsidRDefault="00654CD1">
            <w:pPr>
              <w:rPr>
                <w:b/>
                <w:noProof/>
                <w:snapToGrid w:val="0"/>
                <w:color w:val="000000"/>
                <w:sz w:val="22"/>
              </w:rPr>
            </w:pPr>
          </w:p>
        </w:tc>
      </w:tr>
      <w:tr w:rsidR="00654CD1" w:rsidRPr="00BC1D46" w14:paraId="63AED253" w14:textId="77777777">
        <w:trPr>
          <w:cantSplit/>
          <w:trHeight w:val="331"/>
          <w:jc w:val="center"/>
        </w:trPr>
        <w:tc>
          <w:tcPr>
            <w:tcW w:w="1404" w:type="dxa"/>
            <w:tcBorders>
              <w:top w:val="single" w:sz="2" w:space="0" w:color="auto"/>
              <w:left w:val="single" w:sz="12" w:space="0" w:color="auto"/>
            </w:tcBorders>
            <w:vAlign w:val="center"/>
          </w:tcPr>
          <w:p w14:paraId="7A2A7561" w14:textId="77777777" w:rsidR="00654CD1" w:rsidRPr="00BC1D46" w:rsidRDefault="00654CD1">
            <w:pPr>
              <w:pStyle w:val="Rozpiska"/>
              <w:ind w:left="57"/>
              <w:jc w:val="left"/>
              <w:rPr>
                <w:color w:val="000000"/>
              </w:rPr>
            </w:pPr>
            <w:r w:rsidRPr="00BC1D46">
              <w:rPr>
                <w:color w:val="000000"/>
              </w:rPr>
              <w:t xml:space="preserve">Název </w:t>
            </w:r>
            <w:r w:rsidRPr="00BC1D46">
              <w:t>zakázky</w:t>
            </w:r>
            <w:r w:rsidRPr="00BC1D46">
              <w:rPr>
                <w:color w:val="000000"/>
              </w:rPr>
              <w:t>:</w:t>
            </w:r>
          </w:p>
        </w:tc>
        <w:tc>
          <w:tcPr>
            <w:tcW w:w="4944" w:type="dxa"/>
            <w:gridSpan w:val="4"/>
            <w:vMerge w:val="restart"/>
            <w:tcBorders>
              <w:top w:val="single" w:sz="2" w:space="0" w:color="auto"/>
              <w:right w:val="single" w:sz="2" w:space="0" w:color="auto"/>
            </w:tcBorders>
            <w:vAlign w:val="center"/>
          </w:tcPr>
          <w:p w14:paraId="49E61096" w14:textId="7CC6D162" w:rsidR="00654CD1" w:rsidRPr="00BC1D46" w:rsidRDefault="000E17DF">
            <w:pPr>
              <w:pStyle w:val="Rozpiska"/>
              <w:jc w:val="left"/>
              <w:rPr>
                <w:bCs/>
                <w:color w:val="000000"/>
                <w:sz w:val="22"/>
              </w:rPr>
            </w:pPr>
            <w:r w:rsidRPr="00BC1D46">
              <w:rPr>
                <w:szCs w:val="18"/>
              </w:rPr>
              <w:t>Rekonstrukce odvodnění srážkových vod ze střech 4 sklad. nádrží</w:t>
            </w:r>
          </w:p>
        </w:tc>
        <w:tc>
          <w:tcPr>
            <w:tcW w:w="1197" w:type="dxa"/>
            <w:gridSpan w:val="2"/>
            <w:tcBorders>
              <w:top w:val="single" w:sz="2" w:space="0" w:color="auto"/>
              <w:left w:val="single" w:sz="2" w:space="0" w:color="auto"/>
              <w:bottom w:val="single" w:sz="2" w:space="0" w:color="000000"/>
            </w:tcBorders>
            <w:vAlign w:val="center"/>
          </w:tcPr>
          <w:p w14:paraId="1A171832" w14:textId="77777777" w:rsidR="00654CD1" w:rsidRPr="00BC1D46" w:rsidRDefault="00654CD1">
            <w:pPr>
              <w:pStyle w:val="Rozpiska"/>
              <w:ind w:left="57"/>
              <w:jc w:val="left"/>
              <w:rPr>
                <w:color w:val="000000"/>
              </w:rPr>
            </w:pPr>
            <w:r w:rsidRPr="00BC1D46">
              <w:rPr>
                <w:color w:val="000000"/>
              </w:rPr>
              <w:t>Datum</w:t>
            </w:r>
          </w:p>
        </w:tc>
        <w:tc>
          <w:tcPr>
            <w:tcW w:w="1214" w:type="dxa"/>
            <w:tcBorders>
              <w:top w:val="single" w:sz="2" w:space="0" w:color="auto"/>
              <w:left w:val="single" w:sz="2" w:space="0" w:color="auto"/>
              <w:bottom w:val="single" w:sz="2" w:space="0" w:color="auto"/>
              <w:right w:val="single" w:sz="12" w:space="0" w:color="auto"/>
            </w:tcBorders>
            <w:vAlign w:val="center"/>
          </w:tcPr>
          <w:p w14:paraId="0307F781" w14:textId="74AB4445" w:rsidR="00654CD1" w:rsidRPr="00BC1D46" w:rsidRDefault="000E17DF">
            <w:pPr>
              <w:pStyle w:val="Rozpiska"/>
            </w:pPr>
            <w:r w:rsidRPr="00BC1D46">
              <w:t>0</w:t>
            </w:r>
            <w:r w:rsidR="00BC1D46" w:rsidRPr="00BC1D46">
              <w:t>3/2022</w:t>
            </w:r>
          </w:p>
        </w:tc>
      </w:tr>
      <w:tr w:rsidR="00654CD1" w:rsidRPr="00BC1D46" w14:paraId="5E25243C" w14:textId="77777777">
        <w:trPr>
          <w:cantSplit/>
          <w:trHeight w:val="331"/>
          <w:jc w:val="center"/>
        </w:trPr>
        <w:tc>
          <w:tcPr>
            <w:tcW w:w="1404" w:type="dxa"/>
            <w:tcBorders>
              <w:left w:val="single" w:sz="12" w:space="0" w:color="auto"/>
            </w:tcBorders>
            <w:vAlign w:val="center"/>
          </w:tcPr>
          <w:p w14:paraId="44C7986A" w14:textId="77777777" w:rsidR="00654CD1" w:rsidRPr="00BC1D46" w:rsidRDefault="00654CD1">
            <w:pPr>
              <w:ind w:left="57"/>
              <w:rPr>
                <w:b/>
                <w:noProof/>
                <w:snapToGrid w:val="0"/>
                <w:color w:val="000000"/>
                <w:sz w:val="18"/>
              </w:rPr>
            </w:pPr>
          </w:p>
        </w:tc>
        <w:tc>
          <w:tcPr>
            <w:tcW w:w="4944" w:type="dxa"/>
            <w:gridSpan w:val="4"/>
            <w:vMerge/>
            <w:tcBorders>
              <w:right w:val="single" w:sz="2" w:space="0" w:color="auto"/>
            </w:tcBorders>
            <w:vAlign w:val="center"/>
          </w:tcPr>
          <w:p w14:paraId="382EF852" w14:textId="77777777" w:rsidR="00654CD1" w:rsidRPr="00BC1D46" w:rsidRDefault="00654CD1">
            <w:pPr>
              <w:rPr>
                <w:b/>
                <w:noProof/>
                <w:snapToGrid w:val="0"/>
                <w:color w:val="000000"/>
                <w:sz w:val="22"/>
              </w:rPr>
            </w:pPr>
          </w:p>
        </w:tc>
        <w:tc>
          <w:tcPr>
            <w:tcW w:w="1197" w:type="dxa"/>
            <w:gridSpan w:val="2"/>
            <w:tcBorders>
              <w:top w:val="single" w:sz="2" w:space="0" w:color="000000"/>
              <w:left w:val="single" w:sz="2" w:space="0" w:color="auto"/>
              <w:bottom w:val="single" w:sz="2" w:space="0" w:color="auto"/>
            </w:tcBorders>
            <w:vAlign w:val="center"/>
          </w:tcPr>
          <w:p w14:paraId="7CF92525" w14:textId="77777777" w:rsidR="00654CD1" w:rsidRPr="00BC1D46" w:rsidRDefault="00654CD1">
            <w:pPr>
              <w:pStyle w:val="Rozpiska"/>
              <w:ind w:left="57"/>
              <w:jc w:val="left"/>
              <w:rPr>
                <w:color w:val="000000"/>
              </w:rPr>
            </w:pPr>
            <w:r w:rsidRPr="00BC1D46">
              <w:rPr>
                <w:color w:val="000000"/>
              </w:rPr>
              <w:t>Číslo zakázky</w:t>
            </w:r>
          </w:p>
        </w:tc>
        <w:tc>
          <w:tcPr>
            <w:tcW w:w="1214" w:type="dxa"/>
            <w:tcBorders>
              <w:top w:val="single" w:sz="2" w:space="0" w:color="auto"/>
              <w:left w:val="single" w:sz="2" w:space="0" w:color="auto"/>
              <w:bottom w:val="single" w:sz="2" w:space="0" w:color="auto"/>
              <w:right w:val="single" w:sz="12" w:space="0" w:color="auto"/>
            </w:tcBorders>
            <w:vAlign w:val="center"/>
          </w:tcPr>
          <w:p w14:paraId="7D1307F4" w14:textId="4D509103" w:rsidR="00654CD1" w:rsidRPr="00BC1D46" w:rsidRDefault="000E17DF">
            <w:pPr>
              <w:pStyle w:val="Rozpiska"/>
              <w:rPr>
                <w:bCs/>
                <w:color w:val="000000"/>
              </w:rPr>
            </w:pPr>
            <w:r w:rsidRPr="00BC1D46">
              <w:rPr>
                <w:bCs/>
                <w:color w:val="000000"/>
              </w:rPr>
              <w:t>21 7214</w:t>
            </w:r>
          </w:p>
        </w:tc>
      </w:tr>
      <w:tr w:rsidR="00654CD1" w:rsidRPr="00BC1D46" w14:paraId="3E5778DD" w14:textId="77777777">
        <w:trPr>
          <w:cantSplit/>
          <w:trHeight w:val="331"/>
          <w:jc w:val="center"/>
        </w:trPr>
        <w:tc>
          <w:tcPr>
            <w:tcW w:w="1404" w:type="dxa"/>
            <w:tcBorders>
              <w:left w:val="single" w:sz="12" w:space="0" w:color="auto"/>
            </w:tcBorders>
            <w:vAlign w:val="center"/>
          </w:tcPr>
          <w:p w14:paraId="51EBF0BB" w14:textId="77777777" w:rsidR="00654CD1" w:rsidRPr="00BC1D46" w:rsidRDefault="00654CD1">
            <w:pPr>
              <w:ind w:left="57"/>
              <w:rPr>
                <w:b/>
                <w:noProof/>
                <w:snapToGrid w:val="0"/>
                <w:color w:val="000000"/>
                <w:sz w:val="18"/>
              </w:rPr>
            </w:pPr>
          </w:p>
        </w:tc>
        <w:tc>
          <w:tcPr>
            <w:tcW w:w="4944" w:type="dxa"/>
            <w:gridSpan w:val="4"/>
            <w:vMerge/>
            <w:tcBorders>
              <w:right w:val="single" w:sz="2" w:space="0" w:color="auto"/>
            </w:tcBorders>
            <w:vAlign w:val="center"/>
          </w:tcPr>
          <w:p w14:paraId="637F1517" w14:textId="77777777" w:rsidR="00654CD1" w:rsidRPr="00BC1D46" w:rsidRDefault="00654CD1">
            <w:pPr>
              <w:rPr>
                <w:b/>
                <w:noProof/>
                <w:snapToGrid w:val="0"/>
                <w:color w:val="000000"/>
                <w:sz w:val="22"/>
              </w:rPr>
            </w:pPr>
          </w:p>
        </w:tc>
        <w:tc>
          <w:tcPr>
            <w:tcW w:w="1197" w:type="dxa"/>
            <w:gridSpan w:val="2"/>
            <w:tcBorders>
              <w:top w:val="single" w:sz="2" w:space="0" w:color="000000"/>
              <w:left w:val="single" w:sz="2" w:space="0" w:color="auto"/>
              <w:bottom w:val="single" w:sz="2" w:space="0" w:color="auto"/>
            </w:tcBorders>
            <w:vAlign w:val="center"/>
          </w:tcPr>
          <w:p w14:paraId="1D59076C" w14:textId="77777777" w:rsidR="00654CD1" w:rsidRPr="00BC1D46" w:rsidRDefault="00654CD1">
            <w:pPr>
              <w:pStyle w:val="Rozpiska"/>
              <w:ind w:left="57"/>
              <w:jc w:val="left"/>
              <w:rPr>
                <w:color w:val="000000"/>
              </w:rPr>
            </w:pPr>
            <w:r w:rsidRPr="00BC1D46">
              <w:rPr>
                <w:color w:val="000000"/>
              </w:rPr>
              <w:t>Měřítko</w:t>
            </w:r>
          </w:p>
        </w:tc>
        <w:tc>
          <w:tcPr>
            <w:tcW w:w="1214" w:type="dxa"/>
            <w:tcBorders>
              <w:top w:val="single" w:sz="2" w:space="0" w:color="auto"/>
              <w:left w:val="single" w:sz="2" w:space="0" w:color="auto"/>
              <w:bottom w:val="single" w:sz="2" w:space="0" w:color="auto"/>
              <w:right w:val="single" w:sz="12" w:space="0" w:color="auto"/>
            </w:tcBorders>
            <w:vAlign w:val="center"/>
          </w:tcPr>
          <w:p w14:paraId="7B7E7B92" w14:textId="26D7FBBB" w:rsidR="00654CD1" w:rsidRPr="00BC1D46" w:rsidRDefault="000E17DF">
            <w:pPr>
              <w:pStyle w:val="Rozpiska"/>
              <w:rPr>
                <w:bCs/>
                <w:color w:val="000000"/>
              </w:rPr>
            </w:pPr>
            <w:r w:rsidRPr="00BC1D46">
              <w:rPr>
                <w:bCs/>
                <w:color w:val="000000"/>
              </w:rPr>
              <w:t>-</w:t>
            </w:r>
          </w:p>
        </w:tc>
      </w:tr>
      <w:tr w:rsidR="00654CD1" w:rsidRPr="00BC1D46" w14:paraId="747D52F6" w14:textId="77777777">
        <w:trPr>
          <w:cantSplit/>
          <w:trHeight w:val="331"/>
          <w:jc w:val="center"/>
        </w:trPr>
        <w:tc>
          <w:tcPr>
            <w:tcW w:w="1404" w:type="dxa"/>
            <w:tcBorders>
              <w:top w:val="single" w:sz="2" w:space="0" w:color="auto"/>
              <w:left w:val="single" w:sz="12" w:space="0" w:color="auto"/>
            </w:tcBorders>
            <w:vAlign w:val="center"/>
          </w:tcPr>
          <w:p w14:paraId="3CC4949F" w14:textId="77777777" w:rsidR="00654CD1" w:rsidRPr="00BC1D46" w:rsidRDefault="00654CD1">
            <w:pPr>
              <w:pStyle w:val="Rozpiska"/>
              <w:ind w:left="57"/>
              <w:jc w:val="left"/>
              <w:rPr>
                <w:color w:val="000000"/>
              </w:rPr>
            </w:pPr>
            <w:r w:rsidRPr="00BC1D46">
              <w:rPr>
                <w:color w:val="000000"/>
              </w:rPr>
              <w:t xml:space="preserve">Název </w:t>
            </w:r>
            <w:r w:rsidRPr="00BC1D46">
              <w:t>přílohy</w:t>
            </w:r>
            <w:r w:rsidRPr="00BC1D46">
              <w:rPr>
                <w:color w:val="000000"/>
              </w:rPr>
              <w:t>:</w:t>
            </w:r>
          </w:p>
        </w:tc>
        <w:tc>
          <w:tcPr>
            <w:tcW w:w="4944" w:type="dxa"/>
            <w:gridSpan w:val="4"/>
            <w:vMerge w:val="restart"/>
            <w:tcBorders>
              <w:top w:val="single" w:sz="2" w:space="0" w:color="auto"/>
              <w:right w:val="single" w:sz="2" w:space="0" w:color="auto"/>
            </w:tcBorders>
            <w:vAlign w:val="center"/>
          </w:tcPr>
          <w:p w14:paraId="5C866589" w14:textId="5139D089" w:rsidR="00654CD1" w:rsidRPr="00BC1D46" w:rsidRDefault="003F4D2D">
            <w:pPr>
              <w:pStyle w:val="Rozpiska"/>
              <w:jc w:val="left"/>
              <w:rPr>
                <w:bCs/>
                <w:color w:val="000000"/>
                <w:sz w:val="22"/>
              </w:rPr>
            </w:pPr>
            <w:r w:rsidRPr="00BC1D46">
              <w:rPr>
                <w:bCs/>
                <w:color w:val="000000"/>
                <w:sz w:val="22"/>
              </w:rPr>
              <w:t>SO 01, SO 02 Technická zpráva</w:t>
            </w:r>
          </w:p>
        </w:tc>
        <w:tc>
          <w:tcPr>
            <w:tcW w:w="1197" w:type="dxa"/>
            <w:gridSpan w:val="2"/>
            <w:tcBorders>
              <w:top w:val="single" w:sz="2" w:space="0" w:color="auto"/>
              <w:left w:val="single" w:sz="2" w:space="0" w:color="auto"/>
              <w:bottom w:val="single" w:sz="2" w:space="0" w:color="000000"/>
            </w:tcBorders>
            <w:vAlign w:val="center"/>
          </w:tcPr>
          <w:p w14:paraId="2AF22771" w14:textId="77777777" w:rsidR="00654CD1" w:rsidRPr="00BC1D46" w:rsidRDefault="00654CD1">
            <w:pPr>
              <w:pStyle w:val="Rozpiska"/>
              <w:ind w:left="57"/>
              <w:jc w:val="left"/>
              <w:rPr>
                <w:color w:val="000000"/>
              </w:rPr>
            </w:pPr>
            <w:r w:rsidRPr="00BC1D46">
              <w:rPr>
                <w:color w:val="000000"/>
              </w:rPr>
              <w:t>Číslo přílohy</w:t>
            </w:r>
          </w:p>
        </w:tc>
        <w:tc>
          <w:tcPr>
            <w:tcW w:w="1214" w:type="dxa"/>
            <w:tcBorders>
              <w:top w:val="single" w:sz="2" w:space="0" w:color="auto"/>
              <w:left w:val="single" w:sz="2" w:space="0" w:color="auto"/>
              <w:bottom w:val="single" w:sz="2" w:space="0" w:color="auto"/>
              <w:right w:val="single" w:sz="12" w:space="0" w:color="auto"/>
            </w:tcBorders>
            <w:vAlign w:val="center"/>
          </w:tcPr>
          <w:p w14:paraId="26DFD865" w14:textId="06336419" w:rsidR="00654CD1" w:rsidRPr="00BC1D46" w:rsidRDefault="000E17DF">
            <w:pPr>
              <w:pStyle w:val="Rozpiska"/>
              <w:rPr>
                <w:bCs/>
                <w:color w:val="000000"/>
              </w:rPr>
            </w:pPr>
            <w:r w:rsidRPr="00BC1D46">
              <w:rPr>
                <w:bCs/>
                <w:color w:val="000000"/>
              </w:rPr>
              <w:t>D.1.1</w:t>
            </w:r>
          </w:p>
        </w:tc>
      </w:tr>
      <w:tr w:rsidR="00654CD1" w:rsidRPr="00BC1D46" w14:paraId="6728413B" w14:textId="77777777">
        <w:trPr>
          <w:cantSplit/>
          <w:trHeight w:val="331"/>
          <w:jc w:val="center"/>
        </w:trPr>
        <w:tc>
          <w:tcPr>
            <w:tcW w:w="1404" w:type="dxa"/>
            <w:tcBorders>
              <w:left w:val="single" w:sz="12" w:space="0" w:color="auto"/>
              <w:bottom w:val="single" w:sz="12" w:space="0" w:color="auto"/>
            </w:tcBorders>
            <w:vAlign w:val="center"/>
          </w:tcPr>
          <w:p w14:paraId="06E49105" w14:textId="77777777" w:rsidR="00654CD1" w:rsidRPr="00BC1D46" w:rsidRDefault="00654CD1">
            <w:pPr>
              <w:ind w:left="57"/>
              <w:jc w:val="right"/>
              <w:rPr>
                <w:noProof/>
                <w:snapToGrid w:val="0"/>
                <w:color w:val="000000"/>
                <w:sz w:val="18"/>
              </w:rPr>
            </w:pPr>
          </w:p>
        </w:tc>
        <w:tc>
          <w:tcPr>
            <w:tcW w:w="4944" w:type="dxa"/>
            <w:gridSpan w:val="4"/>
            <w:vMerge/>
            <w:tcBorders>
              <w:bottom w:val="single" w:sz="12" w:space="0" w:color="auto"/>
              <w:right w:val="single" w:sz="2" w:space="0" w:color="auto"/>
            </w:tcBorders>
            <w:vAlign w:val="center"/>
          </w:tcPr>
          <w:p w14:paraId="099C24CB" w14:textId="77777777" w:rsidR="00654CD1" w:rsidRPr="00BC1D46" w:rsidRDefault="00654CD1">
            <w:pPr>
              <w:rPr>
                <w:b/>
                <w:noProof/>
                <w:snapToGrid w:val="0"/>
                <w:color w:val="000000"/>
                <w:sz w:val="18"/>
              </w:rPr>
            </w:pPr>
          </w:p>
        </w:tc>
        <w:tc>
          <w:tcPr>
            <w:tcW w:w="1197" w:type="dxa"/>
            <w:gridSpan w:val="2"/>
            <w:tcBorders>
              <w:top w:val="single" w:sz="2" w:space="0" w:color="auto"/>
              <w:left w:val="single" w:sz="2" w:space="0" w:color="auto"/>
              <w:bottom w:val="single" w:sz="12" w:space="0" w:color="auto"/>
            </w:tcBorders>
            <w:vAlign w:val="center"/>
          </w:tcPr>
          <w:p w14:paraId="463C2729" w14:textId="77777777" w:rsidR="00654CD1" w:rsidRPr="00BC1D46" w:rsidRDefault="00654CD1">
            <w:pPr>
              <w:pStyle w:val="Rozpiska"/>
              <w:ind w:left="57"/>
              <w:jc w:val="left"/>
              <w:rPr>
                <w:color w:val="000000"/>
              </w:rPr>
            </w:pPr>
            <w:r w:rsidRPr="00BC1D46">
              <w:rPr>
                <w:color w:val="000000"/>
              </w:rPr>
              <w:t>Číslo výtisku</w:t>
            </w:r>
          </w:p>
        </w:tc>
        <w:tc>
          <w:tcPr>
            <w:tcW w:w="1214" w:type="dxa"/>
            <w:tcBorders>
              <w:top w:val="single" w:sz="2" w:space="0" w:color="auto"/>
              <w:left w:val="single" w:sz="2" w:space="0" w:color="auto"/>
              <w:bottom w:val="single" w:sz="12" w:space="0" w:color="auto"/>
              <w:right w:val="single" w:sz="12" w:space="0" w:color="auto"/>
            </w:tcBorders>
            <w:vAlign w:val="center"/>
          </w:tcPr>
          <w:p w14:paraId="0CB71834" w14:textId="77777777" w:rsidR="00654CD1" w:rsidRPr="00BC1D46" w:rsidRDefault="00654CD1">
            <w:pPr>
              <w:pStyle w:val="Rozpiska"/>
              <w:rPr>
                <w:bCs/>
                <w:color w:val="000000"/>
              </w:rPr>
            </w:pPr>
          </w:p>
        </w:tc>
      </w:tr>
    </w:tbl>
    <w:p w14:paraId="0E5B5312" w14:textId="77777777" w:rsidR="00654CD1" w:rsidRPr="00BC1D46" w:rsidRDefault="00654CD1"/>
    <w:p w14:paraId="608E9CD3" w14:textId="77777777" w:rsidR="00654CD1" w:rsidRPr="00BC1D46" w:rsidRDefault="00654CD1">
      <w:pPr>
        <w:pStyle w:val="Text"/>
        <w:sectPr w:rsidR="00654CD1" w:rsidRPr="00BC1D46">
          <w:headerReference w:type="default" r:id="rId9"/>
          <w:footerReference w:type="default" r:id="rId10"/>
          <w:pgSz w:w="11906" w:h="16838"/>
          <w:pgMar w:top="11680" w:right="1134" w:bottom="1418" w:left="1418" w:header="709" w:footer="907" w:gutter="0"/>
          <w:cols w:space="708"/>
        </w:sectPr>
      </w:pPr>
    </w:p>
    <w:p w14:paraId="5A2328D6" w14:textId="77777777" w:rsidR="00654CD1" w:rsidRPr="00BC1D46" w:rsidRDefault="00654CD1">
      <w:pPr>
        <w:pStyle w:val="Nadpis"/>
      </w:pPr>
      <w:r w:rsidRPr="00BC1D46">
        <w:lastRenderedPageBreak/>
        <w:t>rozdělovník</w:t>
      </w:r>
      <w:bookmarkEnd w:id="0"/>
      <w:bookmarkEnd w:id="1"/>
      <w:bookmarkEnd w:id="2"/>
      <w:bookmarkEnd w:id="3"/>
      <w:bookmarkEnd w:id="4"/>
      <w:bookmarkEnd w:id="5"/>
      <w:bookmarkEnd w:id="6"/>
    </w:p>
    <w:p w14:paraId="11E27FF3" w14:textId="0AF73C59" w:rsidR="00654CD1" w:rsidRPr="00BC1D46" w:rsidRDefault="00654CD1">
      <w:pPr>
        <w:pStyle w:val="Rozdlovnk"/>
      </w:pPr>
      <w:bookmarkStart w:id="7" w:name="_Toc464537005"/>
      <w:bookmarkStart w:id="8" w:name="_Toc464537290"/>
      <w:bookmarkStart w:id="9" w:name="_Hlk82684072"/>
      <w:bookmarkStart w:id="10" w:name="_Hlk82684091"/>
      <w:bookmarkStart w:id="11" w:name="_Toc464537008"/>
      <w:bookmarkStart w:id="12" w:name="_Toc464537293"/>
      <w:bookmarkStart w:id="13" w:name="_Toc464978977"/>
      <w:bookmarkStart w:id="14" w:name="_Toc464979055"/>
      <w:bookmarkStart w:id="15" w:name="_Toc464981420"/>
      <w:bookmarkStart w:id="16" w:name="_Toc464982444"/>
      <w:bookmarkStart w:id="17" w:name="_Toc464982459"/>
      <w:r w:rsidRPr="00BC1D46">
        <w:t xml:space="preserve">Výtisk </w:t>
      </w:r>
      <w:r w:rsidRPr="00BC1D46">
        <w:rPr>
          <w:noProof/>
        </w:rPr>
        <w:t>č</w:t>
      </w:r>
      <w:r w:rsidRPr="00BC1D46">
        <w:t>.</w:t>
      </w:r>
      <w:r w:rsidRPr="00BC1D46">
        <w:tab/>
      </w:r>
      <w:r w:rsidR="00BC1D46" w:rsidRPr="00BC1D46">
        <w:rPr>
          <w:b/>
        </w:rPr>
        <w:t>1–5</w:t>
      </w:r>
      <w:r w:rsidRPr="00BC1D46">
        <w:t>:</w:t>
      </w:r>
      <w:bookmarkEnd w:id="7"/>
      <w:bookmarkEnd w:id="8"/>
      <w:r w:rsidRPr="00BC1D46">
        <w:tab/>
      </w:r>
      <w:r w:rsidR="000E17DF" w:rsidRPr="00BC1D46">
        <w:t>Objednatel</w:t>
      </w:r>
      <w:r w:rsidRPr="00BC1D46">
        <w:br/>
      </w:r>
      <w:r w:rsidR="000E17DF" w:rsidRPr="00BC1D46">
        <w:rPr>
          <w:b/>
        </w:rPr>
        <w:t>6</w:t>
      </w:r>
      <w:r w:rsidRPr="00BC1D46">
        <w:t>:</w:t>
      </w:r>
      <w:r w:rsidRPr="00BC1D46">
        <w:tab/>
      </w:r>
      <w:r w:rsidR="000E17DF" w:rsidRPr="00BC1D46">
        <w:t>archiv GEOtest, a.s.</w:t>
      </w:r>
      <w:bookmarkEnd w:id="9"/>
      <w:r w:rsidRPr="00BC1D46">
        <w:br/>
      </w:r>
    </w:p>
    <w:bookmarkEnd w:id="10"/>
    <w:p w14:paraId="39533776" w14:textId="53DAA4B5" w:rsidR="00654CD1" w:rsidRPr="00BC1D46" w:rsidRDefault="00654CD1">
      <w:pPr>
        <w:pStyle w:val="Nadpis"/>
      </w:pPr>
      <w:r w:rsidRPr="00BC1D46">
        <w:t>obsah</w:t>
      </w:r>
      <w:bookmarkStart w:id="18" w:name="_Toc464978978"/>
      <w:bookmarkStart w:id="19" w:name="_Toc464979056"/>
      <w:bookmarkStart w:id="20" w:name="_Toc464981421"/>
      <w:bookmarkStart w:id="21" w:name="_Toc464982445"/>
      <w:bookmarkStart w:id="22" w:name="_Toc464982460"/>
      <w:bookmarkEnd w:id="11"/>
      <w:bookmarkEnd w:id="12"/>
      <w:bookmarkEnd w:id="13"/>
      <w:bookmarkEnd w:id="14"/>
      <w:bookmarkEnd w:id="15"/>
      <w:bookmarkEnd w:id="16"/>
      <w:bookmarkEnd w:id="17"/>
    </w:p>
    <w:sdt>
      <w:sdtPr>
        <w:rPr>
          <w:b w:val="0"/>
          <w:noProof w:val="0"/>
        </w:rPr>
        <w:id w:val="1974249444"/>
        <w:docPartObj>
          <w:docPartGallery w:val="Table of Contents"/>
          <w:docPartUnique/>
        </w:docPartObj>
      </w:sdtPr>
      <w:sdtEndPr>
        <w:rPr>
          <w:bCs/>
        </w:rPr>
      </w:sdtEndPr>
      <w:sdtContent>
        <w:p w14:paraId="601FACCD" w14:textId="1BAEA257" w:rsidR="00801C45" w:rsidRDefault="00D50B02">
          <w:pPr>
            <w:pStyle w:val="Obsah1"/>
            <w:rPr>
              <w:rFonts w:asciiTheme="minorHAnsi" w:eastAsiaTheme="minorEastAsia" w:hAnsiTheme="minorHAnsi" w:cstheme="minorBidi"/>
              <w:b w:val="0"/>
              <w:sz w:val="22"/>
              <w:szCs w:val="22"/>
            </w:rPr>
          </w:pPr>
          <w:r w:rsidRPr="00BC1D46">
            <w:fldChar w:fldCharType="begin"/>
          </w:r>
          <w:r w:rsidRPr="00BC1D46">
            <w:instrText xml:space="preserve"> TOC \o "1-3" \h \z \u </w:instrText>
          </w:r>
          <w:r w:rsidRPr="00BC1D46">
            <w:fldChar w:fldCharType="separate"/>
          </w:r>
          <w:hyperlink w:anchor="_Toc98925238" w:history="1">
            <w:r w:rsidR="00801C45" w:rsidRPr="00FF3490">
              <w:rPr>
                <w:rStyle w:val="Hypertextovodkaz"/>
              </w:rPr>
              <w:t>1.</w:t>
            </w:r>
            <w:r w:rsidR="00801C45">
              <w:rPr>
                <w:rFonts w:asciiTheme="minorHAnsi" w:eastAsiaTheme="minorEastAsia" w:hAnsiTheme="minorHAnsi" w:cstheme="minorBidi"/>
                <w:b w:val="0"/>
                <w:sz w:val="22"/>
                <w:szCs w:val="22"/>
              </w:rPr>
              <w:tab/>
            </w:r>
            <w:r w:rsidR="00801C45" w:rsidRPr="00FF3490">
              <w:rPr>
                <w:rStyle w:val="Hypertextovodkaz"/>
              </w:rPr>
              <w:t>Úvod</w:t>
            </w:r>
            <w:r w:rsidR="00801C45">
              <w:rPr>
                <w:webHidden/>
              </w:rPr>
              <w:tab/>
            </w:r>
            <w:r w:rsidR="00801C45">
              <w:rPr>
                <w:webHidden/>
              </w:rPr>
              <w:fldChar w:fldCharType="begin"/>
            </w:r>
            <w:r w:rsidR="00801C45">
              <w:rPr>
                <w:webHidden/>
              </w:rPr>
              <w:instrText xml:space="preserve"> PAGEREF _Toc98925238 \h </w:instrText>
            </w:r>
            <w:r w:rsidR="00801C45">
              <w:rPr>
                <w:webHidden/>
              </w:rPr>
            </w:r>
            <w:r w:rsidR="00801C45">
              <w:rPr>
                <w:webHidden/>
              </w:rPr>
              <w:fldChar w:fldCharType="separate"/>
            </w:r>
            <w:r w:rsidR="00F42FAD">
              <w:rPr>
                <w:webHidden/>
              </w:rPr>
              <w:t>3</w:t>
            </w:r>
            <w:r w:rsidR="00801C45">
              <w:rPr>
                <w:webHidden/>
              </w:rPr>
              <w:fldChar w:fldCharType="end"/>
            </w:r>
          </w:hyperlink>
        </w:p>
        <w:p w14:paraId="3A3513A2" w14:textId="6936E270" w:rsidR="00801C45" w:rsidRDefault="00F42FAD">
          <w:pPr>
            <w:pStyle w:val="Obsah1"/>
            <w:rPr>
              <w:rFonts w:asciiTheme="minorHAnsi" w:eastAsiaTheme="minorEastAsia" w:hAnsiTheme="minorHAnsi" w:cstheme="minorBidi"/>
              <w:b w:val="0"/>
              <w:sz w:val="22"/>
              <w:szCs w:val="22"/>
            </w:rPr>
          </w:pPr>
          <w:hyperlink w:anchor="_Toc98925239" w:history="1">
            <w:r w:rsidR="00801C45" w:rsidRPr="00FF3490">
              <w:rPr>
                <w:rStyle w:val="Hypertextovodkaz"/>
              </w:rPr>
              <w:t>2.</w:t>
            </w:r>
            <w:r w:rsidR="00801C45">
              <w:rPr>
                <w:rFonts w:asciiTheme="minorHAnsi" w:eastAsiaTheme="minorEastAsia" w:hAnsiTheme="minorHAnsi" w:cstheme="minorBidi"/>
                <w:b w:val="0"/>
                <w:sz w:val="22"/>
                <w:szCs w:val="22"/>
              </w:rPr>
              <w:tab/>
            </w:r>
            <w:r w:rsidR="00801C45" w:rsidRPr="00FF3490">
              <w:rPr>
                <w:rStyle w:val="Hypertextovodkaz"/>
              </w:rPr>
              <w:t>Výchozí podklady</w:t>
            </w:r>
            <w:r w:rsidR="00801C45">
              <w:rPr>
                <w:webHidden/>
              </w:rPr>
              <w:tab/>
            </w:r>
            <w:r w:rsidR="00801C45">
              <w:rPr>
                <w:webHidden/>
              </w:rPr>
              <w:fldChar w:fldCharType="begin"/>
            </w:r>
            <w:r w:rsidR="00801C45">
              <w:rPr>
                <w:webHidden/>
              </w:rPr>
              <w:instrText xml:space="preserve"> PAGEREF _Toc98925239 \h </w:instrText>
            </w:r>
            <w:r w:rsidR="00801C45">
              <w:rPr>
                <w:webHidden/>
              </w:rPr>
            </w:r>
            <w:r w:rsidR="00801C45">
              <w:rPr>
                <w:webHidden/>
              </w:rPr>
              <w:fldChar w:fldCharType="separate"/>
            </w:r>
            <w:r>
              <w:rPr>
                <w:webHidden/>
              </w:rPr>
              <w:t>3</w:t>
            </w:r>
            <w:r w:rsidR="00801C45">
              <w:rPr>
                <w:webHidden/>
              </w:rPr>
              <w:fldChar w:fldCharType="end"/>
            </w:r>
          </w:hyperlink>
        </w:p>
        <w:p w14:paraId="213EFB8E" w14:textId="1F2C3BCE" w:rsidR="00801C45" w:rsidRDefault="00F42FAD">
          <w:pPr>
            <w:pStyle w:val="Obsah2"/>
            <w:rPr>
              <w:rFonts w:asciiTheme="minorHAnsi" w:eastAsiaTheme="minorEastAsia" w:hAnsiTheme="minorHAnsi" w:cstheme="minorBidi"/>
              <w:sz w:val="22"/>
              <w:szCs w:val="22"/>
            </w:rPr>
          </w:pPr>
          <w:hyperlink w:anchor="_Toc98925240" w:history="1">
            <w:r w:rsidR="00801C45" w:rsidRPr="00FF3490">
              <w:rPr>
                <w:rStyle w:val="Hypertextovodkaz"/>
              </w:rPr>
              <w:t>2.1</w:t>
            </w:r>
            <w:r w:rsidR="00801C45">
              <w:rPr>
                <w:rFonts w:asciiTheme="minorHAnsi" w:eastAsiaTheme="minorEastAsia" w:hAnsiTheme="minorHAnsi" w:cstheme="minorBidi"/>
                <w:sz w:val="22"/>
                <w:szCs w:val="22"/>
              </w:rPr>
              <w:tab/>
            </w:r>
            <w:r w:rsidR="00801C45" w:rsidRPr="00FF3490">
              <w:rPr>
                <w:rStyle w:val="Hypertextovodkaz"/>
              </w:rPr>
              <w:t>Hydrogeologický průzkum</w:t>
            </w:r>
            <w:r w:rsidR="00801C45">
              <w:rPr>
                <w:webHidden/>
              </w:rPr>
              <w:tab/>
            </w:r>
            <w:r w:rsidR="00801C45">
              <w:rPr>
                <w:webHidden/>
              </w:rPr>
              <w:fldChar w:fldCharType="begin"/>
            </w:r>
            <w:r w:rsidR="00801C45">
              <w:rPr>
                <w:webHidden/>
              </w:rPr>
              <w:instrText xml:space="preserve"> PAGEREF _Toc98925240 \h </w:instrText>
            </w:r>
            <w:r w:rsidR="00801C45">
              <w:rPr>
                <w:webHidden/>
              </w:rPr>
            </w:r>
            <w:r w:rsidR="00801C45">
              <w:rPr>
                <w:webHidden/>
              </w:rPr>
              <w:fldChar w:fldCharType="separate"/>
            </w:r>
            <w:r>
              <w:rPr>
                <w:webHidden/>
              </w:rPr>
              <w:t>3</w:t>
            </w:r>
            <w:r w:rsidR="00801C45">
              <w:rPr>
                <w:webHidden/>
              </w:rPr>
              <w:fldChar w:fldCharType="end"/>
            </w:r>
          </w:hyperlink>
        </w:p>
        <w:p w14:paraId="084537ED" w14:textId="1A26D19D" w:rsidR="00801C45" w:rsidRDefault="00F42FAD">
          <w:pPr>
            <w:pStyle w:val="Obsah1"/>
            <w:rPr>
              <w:rFonts w:asciiTheme="minorHAnsi" w:eastAsiaTheme="minorEastAsia" w:hAnsiTheme="minorHAnsi" w:cstheme="minorBidi"/>
              <w:b w:val="0"/>
              <w:sz w:val="22"/>
              <w:szCs w:val="22"/>
            </w:rPr>
          </w:pPr>
          <w:hyperlink w:anchor="_Toc98925241" w:history="1">
            <w:r w:rsidR="00801C45" w:rsidRPr="00FF3490">
              <w:rPr>
                <w:rStyle w:val="Hypertextovodkaz"/>
              </w:rPr>
              <w:t>3.</w:t>
            </w:r>
            <w:r w:rsidR="00801C45">
              <w:rPr>
                <w:rFonts w:asciiTheme="minorHAnsi" w:eastAsiaTheme="minorEastAsia" w:hAnsiTheme="minorHAnsi" w:cstheme="minorBidi"/>
                <w:b w:val="0"/>
                <w:sz w:val="22"/>
                <w:szCs w:val="22"/>
              </w:rPr>
              <w:tab/>
            </w:r>
            <w:r w:rsidR="00801C45" w:rsidRPr="00FF3490">
              <w:rPr>
                <w:rStyle w:val="Hypertextovodkaz"/>
              </w:rPr>
              <w:t>Zhodnocení staveniště</w:t>
            </w:r>
            <w:r w:rsidR="00801C45">
              <w:rPr>
                <w:webHidden/>
              </w:rPr>
              <w:tab/>
            </w:r>
            <w:r w:rsidR="00801C45">
              <w:rPr>
                <w:webHidden/>
              </w:rPr>
              <w:fldChar w:fldCharType="begin"/>
            </w:r>
            <w:r w:rsidR="00801C45">
              <w:rPr>
                <w:webHidden/>
              </w:rPr>
              <w:instrText xml:space="preserve"> PAGEREF _Toc98925241 \h </w:instrText>
            </w:r>
            <w:r w:rsidR="00801C45">
              <w:rPr>
                <w:webHidden/>
              </w:rPr>
            </w:r>
            <w:r w:rsidR="00801C45">
              <w:rPr>
                <w:webHidden/>
              </w:rPr>
              <w:fldChar w:fldCharType="separate"/>
            </w:r>
            <w:r>
              <w:rPr>
                <w:webHidden/>
              </w:rPr>
              <w:t>4</w:t>
            </w:r>
            <w:r w:rsidR="00801C45">
              <w:rPr>
                <w:webHidden/>
              </w:rPr>
              <w:fldChar w:fldCharType="end"/>
            </w:r>
          </w:hyperlink>
        </w:p>
        <w:p w14:paraId="627F418F" w14:textId="79560B1E" w:rsidR="00801C45" w:rsidRDefault="00F42FAD">
          <w:pPr>
            <w:pStyle w:val="Obsah1"/>
            <w:rPr>
              <w:rFonts w:asciiTheme="minorHAnsi" w:eastAsiaTheme="minorEastAsia" w:hAnsiTheme="minorHAnsi" w:cstheme="minorBidi"/>
              <w:b w:val="0"/>
              <w:sz w:val="22"/>
              <w:szCs w:val="22"/>
            </w:rPr>
          </w:pPr>
          <w:hyperlink w:anchor="_Toc98925242" w:history="1">
            <w:r w:rsidR="00801C45" w:rsidRPr="00FF3490">
              <w:rPr>
                <w:rStyle w:val="Hypertextovodkaz"/>
              </w:rPr>
              <w:t>4.</w:t>
            </w:r>
            <w:r w:rsidR="00801C45">
              <w:rPr>
                <w:rFonts w:asciiTheme="minorHAnsi" w:eastAsiaTheme="minorEastAsia" w:hAnsiTheme="minorHAnsi" w:cstheme="minorBidi"/>
                <w:b w:val="0"/>
                <w:sz w:val="22"/>
                <w:szCs w:val="22"/>
              </w:rPr>
              <w:tab/>
            </w:r>
            <w:r w:rsidR="00801C45" w:rsidRPr="00FF3490">
              <w:rPr>
                <w:rStyle w:val="Hypertextovodkaz"/>
              </w:rPr>
              <w:t>Návrh řešení</w:t>
            </w:r>
            <w:r w:rsidR="00801C45">
              <w:rPr>
                <w:webHidden/>
              </w:rPr>
              <w:tab/>
            </w:r>
            <w:r w:rsidR="00801C45">
              <w:rPr>
                <w:webHidden/>
              </w:rPr>
              <w:fldChar w:fldCharType="begin"/>
            </w:r>
            <w:r w:rsidR="00801C45">
              <w:rPr>
                <w:webHidden/>
              </w:rPr>
              <w:instrText xml:space="preserve"> PAGEREF _Toc98925242 \h </w:instrText>
            </w:r>
            <w:r w:rsidR="00801C45">
              <w:rPr>
                <w:webHidden/>
              </w:rPr>
            </w:r>
            <w:r w:rsidR="00801C45">
              <w:rPr>
                <w:webHidden/>
              </w:rPr>
              <w:fldChar w:fldCharType="separate"/>
            </w:r>
            <w:r>
              <w:rPr>
                <w:webHidden/>
              </w:rPr>
              <w:t>4</w:t>
            </w:r>
            <w:r w:rsidR="00801C45">
              <w:rPr>
                <w:webHidden/>
              </w:rPr>
              <w:fldChar w:fldCharType="end"/>
            </w:r>
          </w:hyperlink>
        </w:p>
        <w:p w14:paraId="4702E935" w14:textId="0977B73F" w:rsidR="00801C45" w:rsidRDefault="00F42FAD">
          <w:pPr>
            <w:pStyle w:val="Obsah2"/>
            <w:rPr>
              <w:rFonts w:asciiTheme="minorHAnsi" w:eastAsiaTheme="minorEastAsia" w:hAnsiTheme="minorHAnsi" w:cstheme="minorBidi"/>
              <w:sz w:val="22"/>
              <w:szCs w:val="22"/>
            </w:rPr>
          </w:pPr>
          <w:hyperlink w:anchor="_Toc98925243" w:history="1">
            <w:r w:rsidR="00801C45" w:rsidRPr="00FF3490">
              <w:rPr>
                <w:rStyle w:val="Hypertextovodkaz"/>
              </w:rPr>
              <w:t>4.1</w:t>
            </w:r>
            <w:r w:rsidR="00801C45">
              <w:rPr>
                <w:rFonts w:asciiTheme="minorHAnsi" w:eastAsiaTheme="minorEastAsia" w:hAnsiTheme="minorHAnsi" w:cstheme="minorBidi"/>
                <w:sz w:val="22"/>
                <w:szCs w:val="22"/>
              </w:rPr>
              <w:tab/>
            </w:r>
            <w:r w:rsidR="00801C45" w:rsidRPr="00FF3490">
              <w:rPr>
                <w:rStyle w:val="Hypertextovodkaz"/>
              </w:rPr>
              <w:t>Přípravné práce</w:t>
            </w:r>
            <w:r w:rsidR="00801C45">
              <w:rPr>
                <w:webHidden/>
              </w:rPr>
              <w:tab/>
            </w:r>
            <w:r w:rsidR="00801C45">
              <w:rPr>
                <w:webHidden/>
              </w:rPr>
              <w:fldChar w:fldCharType="begin"/>
            </w:r>
            <w:r w:rsidR="00801C45">
              <w:rPr>
                <w:webHidden/>
              </w:rPr>
              <w:instrText xml:space="preserve"> PAGEREF _Toc98925243 \h </w:instrText>
            </w:r>
            <w:r w:rsidR="00801C45">
              <w:rPr>
                <w:webHidden/>
              </w:rPr>
            </w:r>
            <w:r w:rsidR="00801C45">
              <w:rPr>
                <w:webHidden/>
              </w:rPr>
              <w:fldChar w:fldCharType="separate"/>
            </w:r>
            <w:r>
              <w:rPr>
                <w:webHidden/>
              </w:rPr>
              <w:t>4</w:t>
            </w:r>
            <w:r w:rsidR="00801C45">
              <w:rPr>
                <w:webHidden/>
              </w:rPr>
              <w:fldChar w:fldCharType="end"/>
            </w:r>
          </w:hyperlink>
        </w:p>
        <w:p w14:paraId="55B9836C" w14:textId="16EAB533" w:rsidR="00801C45" w:rsidRDefault="00F42FAD">
          <w:pPr>
            <w:pStyle w:val="Obsah3"/>
            <w:rPr>
              <w:rFonts w:asciiTheme="minorHAnsi" w:eastAsiaTheme="minorEastAsia" w:hAnsiTheme="minorHAnsi" w:cstheme="minorBidi"/>
              <w:sz w:val="22"/>
              <w:szCs w:val="22"/>
            </w:rPr>
          </w:pPr>
          <w:hyperlink w:anchor="_Toc98925244" w:history="1">
            <w:r w:rsidR="00801C45" w:rsidRPr="00FF3490">
              <w:rPr>
                <w:rStyle w:val="Hypertextovodkaz"/>
              </w:rPr>
              <w:t>4.1.1</w:t>
            </w:r>
            <w:r w:rsidR="00801C45">
              <w:rPr>
                <w:rFonts w:asciiTheme="minorHAnsi" w:eastAsiaTheme="minorEastAsia" w:hAnsiTheme="minorHAnsi" w:cstheme="minorBidi"/>
                <w:sz w:val="22"/>
                <w:szCs w:val="22"/>
              </w:rPr>
              <w:tab/>
            </w:r>
            <w:r w:rsidR="00801C45" w:rsidRPr="00FF3490">
              <w:rPr>
                <w:rStyle w:val="Hypertextovodkaz"/>
              </w:rPr>
              <w:t>Postup výstavby</w:t>
            </w:r>
            <w:r w:rsidR="00801C45">
              <w:rPr>
                <w:webHidden/>
              </w:rPr>
              <w:tab/>
            </w:r>
            <w:r w:rsidR="00801C45">
              <w:rPr>
                <w:webHidden/>
              </w:rPr>
              <w:fldChar w:fldCharType="begin"/>
            </w:r>
            <w:r w:rsidR="00801C45">
              <w:rPr>
                <w:webHidden/>
              </w:rPr>
              <w:instrText xml:space="preserve"> PAGEREF _Toc98925244 \h </w:instrText>
            </w:r>
            <w:r w:rsidR="00801C45">
              <w:rPr>
                <w:webHidden/>
              </w:rPr>
            </w:r>
            <w:r w:rsidR="00801C45">
              <w:rPr>
                <w:webHidden/>
              </w:rPr>
              <w:fldChar w:fldCharType="separate"/>
            </w:r>
            <w:r>
              <w:rPr>
                <w:webHidden/>
              </w:rPr>
              <w:t>4</w:t>
            </w:r>
            <w:r w:rsidR="00801C45">
              <w:rPr>
                <w:webHidden/>
              </w:rPr>
              <w:fldChar w:fldCharType="end"/>
            </w:r>
          </w:hyperlink>
        </w:p>
        <w:p w14:paraId="48F3B906" w14:textId="4935F858" w:rsidR="00801C45" w:rsidRDefault="00F42FAD">
          <w:pPr>
            <w:pStyle w:val="Obsah2"/>
            <w:rPr>
              <w:rFonts w:asciiTheme="minorHAnsi" w:eastAsiaTheme="minorEastAsia" w:hAnsiTheme="minorHAnsi" w:cstheme="minorBidi"/>
              <w:sz w:val="22"/>
              <w:szCs w:val="22"/>
            </w:rPr>
          </w:pPr>
          <w:hyperlink w:anchor="_Toc98925245" w:history="1">
            <w:r w:rsidR="00801C45" w:rsidRPr="00FF3490">
              <w:rPr>
                <w:rStyle w:val="Hypertextovodkaz"/>
              </w:rPr>
              <w:t>4.2</w:t>
            </w:r>
            <w:r w:rsidR="00801C45">
              <w:rPr>
                <w:rFonts w:asciiTheme="minorHAnsi" w:eastAsiaTheme="minorEastAsia" w:hAnsiTheme="minorHAnsi" w:cstheme="minorBidi"/>
                <w:sz w:val="22"/>
                <w:szCs w:val="22"/>
              </w:rPr>
              <w:tab/>
            </w:r>
            <w:r w:rsidR="00801C45" w:rsidRPr="00FF3490">
              <w:rPr>
                <w:rStyle w:val="Hypertextovodkaz"/>
              </w:rPr>
              <w:t>Zřízení přístupu stavby</w:t>
            </w:r>
            <w:r w:rsidR="00801C45">
              <w:rPr>
                <w:webHidden/>
              </w:rPr>
              <w:tab/>
            </w:r>
            <w:r w:rsidR="00801C45">
              <w:rPr>
                <w:webHidden/>
              </w:rPr>
              <w:fldChar w:fldCharType="begin"/>
            </w:r>
            <w:r w:rsidR="00801C45">
              <w:rPr>
                <w:webHidden/>
              </w:rPr>
              <w:instrText xml:space="preserve"> PAGEREF _Toc98925245 \h </w:instrText>
            </w:r>
            <w:r w:rsidR="00801C45">
              <w:rPr>
                <w:webHidden/>
              </w:rPr>
            </w:r>
            <w:r w:rsidR="00801C45">
              <w:rPr>
                <w:webHidden/>
              </w:rPr>
              <w:fldChar w:fldCharType="separate"/>
            </w:r>
            <w:r>
              <w:rPr>
                <w:webHidden/>
              </w:rPr>
              <w:t>4</w:t>
            </w:r>
            <w:r w:rsidR="00801C45">
              <w:rPr>
                <w:webHidden/>
              </w:rPr>
              <w:fldChar w:fldCharType="end"/>
            </w:r>
          </w:hyperlink>
        </w:p>
        <w:p w14:paraId="490DFF82" w14:textId="2B49A110" w:rsidR="00801C45" w:rsidRDefault="00F42FAD">
          <w:pPr>
            <w:pStyle w:val="Obsah2"/>
            <w:rPr>
              <w:rFonts w:asciiTheme="minorHAnsi" w:eastAsiaTheme="minorEastAsia" w:hAnsiTheme="minorHAnsi" w:cstheme="minorBidi"/>
              <w:sz w:val="22"/>
              <w:szCs w:val="22"/>
            </w:rPr>
          </w:pPr>
          <w:hyperlink w:anchor="_Toc98925246" w:history="1">
            <w:r w:rsidR="00801C45" w:rsidRPr="00FF3490">
              <w:rPr>
                <w:rStyle w:val="Hypertextovodkaz"/>
              </w:rPr>
              <w:t>4.3</w:t>
            </w:r>
            <w:r w:rsidR="00801C45">
              <w:rPr>
                <w:rFonts w:asciiTheme="minorHAnsi" w:eastAsiaTheme="minorEastAsia" w:hAnsiTheme="minorHAnsi" w:cstheme="minorBidi"/>
                <w:sz w:val="22"/>
                <w:szCs w:val="22"/>
              </w:rPr>
              <w:tab/>
            </w:r>
            <w:r w:rsidR="00801C45" w:rsidRPr="00FF3490">
              <w:rPr>
                <w:rStyle w:val="Hypertextovodkaz"/>
              </w:rPr>
              <w:t>Bilance dešťových vod</w:t>
            </w:r>
            <w:r w:rsidR="00801C45">
              <w:rPr>
                <w:webHidden/>
              </w:rPr>
              <w:tab/>
            </w:r>
            <w:r w:rsidR="00801C45">
              <w:rPr>
                <w:webHidden/>
              </w:rPr>
              <w:fldChar w:fldCharType="begin"/>
            </w:r>
            <w:r w:rsidR="00801C45">
              <w:rPr>
                <w:webHidden/>
              </w:rPr>
              <w:instrText xml:space="preserve"> PAGEREF _Toc98925246 \h </w:instrText>
            </w:r>
            <w:r w:rsidR="00801C45">
              <w:rPr>
                <w:webHidden/>
              </w:rPr>
            </w:r>
            <w:r w:rsidR="00801C45">
              <w:rPr>
                <w:webHidden/>
              </w:rPr>
              <w:fldChar w:fldCharType="separate"/>
            </w:r>
            <w:r>
              <w:rPr>
                <w:webHidden/>
              </w:rPr>
              <w:t>5</w:t>
            </w:r>
            <w:r w:rsidR="00801C45">
              <w:rPr>
                <w:webHidden/>
              </w:rPr>
              <w:fldChar w:fldCharType="end"/>
            </w:r>
          </w:hyperlink>
        </w:p>
        <w:p w14:paraId="39100062" w14:textId="2A65A7F6" w:rsidR="00801C45" w:rsidRDefault="00F42FAD">
          <w:pPr>
            <w:pStyle w:val="Obsah2"/>
            <w:rPr>
              <w:rFonts w:asciiTheme="minorHAnsi" w:eastAsiaTheme="minorEastAsia" w:hAnsiTheme="minorHAnsi" w:cstheme="minorBidi"/>
              <w:sz w:val="22"/>
              <w:szCs w:val="22"/>
            </w:rPr>
          </w:pPr>
          <w:hyperlink w:anchor="_Toc98925247" w:history="1">
            <w:r w:rsidR="00801C45" w:rsidRPr="00FF3490">
              <w:rPr>
                <w:rStyle w:val="Hypertextovodkaz"/>
              </w:rPr>
              <w:t>4.4</w:t>
            </w:r>
            <w:r w:rsidR="00801C45">
              <w:rPr>
                <w:rFonts w:asciiTheme="minorHAnsi" w:eastAsiaTheme="minorEastAsia" w:hAnsiTheme="minorHAnsi" w:cstheme="minorBidi"/>
                <w:sz w:val="22"/>
                <w:szCs w:val="22"/>
              </w:rPr>
              <w:tab/>
            </w:r>
            <w:r w:rsidR="00801C45" w:rsidRPr="00FF3490">
              <w:rPr>
                <w:rStyle w:val="Hypertextovodkaz"/>
              </w:rPr>
              <w:t>Odvedení dešťových vod ze střech nádrží plochy F.1</w:t>
            </w:r>
            <w:r w:rsidR="00801C45">
              <w:rPr>
                <w:webHidden/>
              </w:rPr>
              <w:tab/>
            </w:r>
            <w:r w:rsidR="00801C45">
              <w:rPr>
                <w:webHidden/>
              </w:rPr>
              <w:fldChar w:fldCharType="begin"/>
            </w:r>
            <w:r w:rsidR="00801C45">
              <w:rPr>
                <w:webHidden/>
              </w:rPr>
              <w:instrText xml:space="preserve"> PAGEREF _Toc98925247 \h </w:instrText>
            </w:r>
            <w:r w:rsidR="00801C45">
              <w:rPr>
                <w:webHidden/>
              </w:rPr>
            </w:r>
            <w:r w:rsidR="00801C45">
              <w:rPr>
                <w:webHidden/>
              </w:rPr>
              <w:fldChar w:fldCharType="separate"/>
            </w:r>
            <w:r>
              <w:rPr>
                <w:webHidden/>
              </w:rPr>
              <w:t>5</w:t>
            </w:r>
            <w:r w:rsidR="00801C45">
              <w:rPr>
                <w:webHidden/>
              </w:rPr>
              <w:fldChar w:fldCharType="end"/>
            </w:r>
          </w:hyperlink>
        </w:p>
        <w:p w14:paraId="35EB877E" w14:textId="4C639D2F" w:rsidR="00801C45" w:rsidRDefault="00F42FAD">
          <w:pPr>
            <w:pStyle w:val="Obsah2"/>
            <w:rPr>
              <w:rFonts w:asciiTheme="minorHAnsi" w:eastAsiaTheme="minorEastAsia" w:hAnsiTheme="minorHAnsi" w:cstheme="minorBidi"/>
              <w:sz w:val="22"/>
              <w:szCs w:val="22"/>
            </w:rPr>
          </w:pPr>
          <w:hyperlink w:anchor="_Toc98925248" w:history="1">
            <w:r w:rsidR="00801C45" w:rsidRPr="00FF3490">
              <w:rPr>
                <w:rStyle w:val="Hypertextovodkaz"/>
              </w:rPr>
              <w:t>4.5</w:t>
            </w:r>
            <w:r w:rsidR="00801C45">
              <w:rPr>
                <w:rFonts w:asciiTheme="minorHAnsi" w:eastAsiaTheme="minorEastAsia" w:hAnsiTheme="minorHAnsi" w:cstheme="minorBidi"/>
                <w:sz w:val="22"/>
                <w:szCs w:val="22"/>
              </w:rPr>
              <w:tab/>
            </w:r>
            <w:r w:rsidR="00801C45" w:rsidRPr="00FF3490">
              <w:rPr>
                <w:rStyle w:val="Hypertextovodkaz"/>
              </w:rPr>
              <w:t>Odvedení dešťových vod ze střech nádrží plochy F.2</w:t>
            </w:r>
            <w:r w:rsidR="00801C45">
              <w:rPr>
                <w:webHidden/>
              </w:rPr>
              <w:tab/>
            </w:r>
            <w:r w:rsidR="00801C45">
              <w:rPr>
                <w:webHidden/>
              </w:rPr>
              <w:fldChar w:fldCharType="begin"/>
            </w:r>
            <w:r w:rsidR="00801C45">
              <w:rPr>
                <w:webHidden/>
              </w:rPr>
              <w:instrText xml:space="preserve"> PAGEREF _Toc98925248 \h </w:instrText>
            </w:r>
            <w:r w:rsidR="00801C45">
              <w:rPr>
                <w:webHidden/>
              </w:rPr>
            </w:r>
            <w:r w:rsidR="00801C45">
              <w:rPr>
                <w:webHidden/>
              </w:rPr>
              <w:fldChar w:fldCharType="separate"/>
            </w:r>
            <w:r>
              <w:rPr>
                <w:webHidden/>
              </w:rPr>
              <w:t>5</w:t>
            </w:r>
            <w:r w:rsidR="00801C45">
              <w:rPr>
                <w:webHidden/>
              </w:rPr>
              <w:fldChar w:fldCharType="end"/>
            </w:r>
          </w:hyperlink>
        </w:p>
        <w:p w14:paraId="27B9C916" w14:textId="0E8BEE3C" w:rsidR="00801C45" w:rsidRDefault="00F42FAD">
          <w:pPr>
            <w:pStyle w:val="Obsah1"/>
            <w:rPr>
              <w:rFonts w:asciiTheme="minorHAnsi" w:eastAsiaTheme="minorEastAsia" w:hAnsiTheme="minorHAnsi" w:cstheme="minorBidi"/>
              <w:b w:val="0"/>
              <w:sz w:val="22"/>
              <w:szCs w:val="22"/>
            </w:rPr>
          </w:pPr>
          <w:hyperlink w:anchor="_Toc98925249" w:history="1">
            <w:r w:rsidR="00801C45" w:rsidRPr="00FF3490">
              <w:rPr>
                <w:rStyle w:val="Hypertextovodkaz"/>
              </w:rPr>
              <w:t>5.</w:t>
            </w:r>
            <w:r w:rsidR="00801C45">
              <w:rPr>
                <w:rFonts w:asciiTheme="minorHAnsi" w:eastAsiaTheme="minorEastAsia" w:hAnsiTheme="minorHAnsi" w:cstheme="minorBidi"/>
                <w:b w:val="0"/>
                <w:sz w:val="22"/>
                <w:szCs w:val="22"/>
              </w:rPr>
              <w:tab/>
            </w:r>
            <w:r w:rsidR="00801C45" w:rsidRPr="00FF3490">
              <w:rPr>
                <w:rStyle w:val="Hypertextovodkaz"/>
              </w:rPr>
              <w:t>Retenční nádrž – Suchý poldr A</w:t>
            </w:r>
            <w:r w:rsidR="00801C45">
              <w:rPr>
                <w:webHidden/>
              </w:rPr>
              <w:tab/>
            </w:r>
            <w:r w:rsidR="00801C45">
              <w:rPr>
                <w:webHidden/>
              </w:rPr>
              <w:fldChar w:fldCharType="begin"/>
            </w:r>
            <w:r w:rsidR="00801C45">
              <w:rPr>
                <w:webHidden/>
              </w:rPr>
              <w:instrText xml:space="preserve"> PAGEREF _Toc98925249 \h </w:instrText>
            </w:r>
            <w:r w:rsidR="00801C45">
              <w:rPr>
                <w:webHidden/>
              </w:rPr>
            </w:r>
            <w:r w:rsidR="00801C45">
              <w:rPr>
                <w:webHidden/>
              </w:rPr>
              <w:fldChar w:fldCharType="separate"/>
            </w:r>
            <w:r>
              <w:rPr>
                <w:webHidden/>
              </w:rPr>
              <w:t>6</w:t>
            </w:r>
            <w:r w:rsidR="00801C45">
              <w:rPr>
                <w:webHidden/>
              </w:rPr>
              <w:fldChar w:fldCharType="end"/>
            </w:r>
          </w:hyperlink>
        </w:p>
        <w:p w14:paraId="1D642271" w14:textId="75C44641" w:rsidR="00801C45" w:rsidRDefault="00F42FAD">
          <w:pPr>
            <w:pStyle w:val="Obsah2"/>
            <w:rPr>
              <w:rFonts w:asciiTheme="minorHAnsi" w:eastAsiaTheme="minorEastAsia" w:hAnsiTheme="minorHAnsi" w:cstheme="minorBidi"/>
              <w:sz w:val="22"/>
              <w:szCs w:val="22"/>
            </w:rPr>
          </w:pPr>
          <w:hyperlink w:anchor="_Toc98925250" w:history="1">
            <w:r w:rsidR="00801C45" w:rsidRPr="00FF3490">
              <w:rPr>
                <w:rStyle w:val="Hypertextovodkaz"/>
              </w:rPr>
              <w:t>5.1</w:t>
            </w:r>
            <w:r w:rsidR="00801C45">
              <w:rPr>
                <w:rFonts w:asciiTheme="minorHAnsi" w:eastAsiaTheme="minorEastAsia" w:hAnsiTheme="minorHAnsi" w:cstheme="minorBidi"/>
                <w:sz w:val="22"/>
                <w:szCs w:val="22"/>
              </w:rPr>
              <w:tab/>
            </w:r>
            <w:r w:rsidR="00801C45" w:rsidRPr="00FF3490">
              <w:rPr>
                <w:rStyle w:val="Hypertextovodkaz"/>
              </w:rPr>
              <w:t>Hydrotechnické výpočty</w:t>
            </w:r>
            <w:r w:rsidR="00801C45">
              <w:rPr>
                <w:webHidden/>
              </w:rPr>
              <w:tab/>
            </w:r>
            <w:r w:rsidR="00801C45">
              <w:rPr>
                <w:webHidden/>
              </w:rPr>
              <w:fldChar w:fldCharType="begin"/>
            </w:r>
            <w:r w:rsidR="00801C45">
              <w:rPr>
                <w:webHidden/>
              </w:rPr>
              <w:instrText xml:space="preserve"> PAGEREF _Toc98925250 \h </w:instrText>
            </w:r>
            <w:r w:rsidR="00801C45">
              <w:rPr>
                <w:webHidden/>
              </w:rPr>
            </w:r>
            <w:r w:rsidR="00801C45">
              <w:rPr>
                <w:webHidden/>
              </w:rPr>
              <w:fldChar w:fldCharType="separate"/>
            </w:r>
            <w:r>
              <w:rPr>
                <w:webHidden/>
              </w:rPr>
              <w:t>6</w:t>
            </w:r>
            <w:r w:rsidR="00801C45">
              <w:rPr>
                <w:webHidden/>
              </w:rPr>
              <w:fldChar w:fldCharType="end"/>
            </w:r>
          </w:hyperlink>
        </w:p>
        <w:p w14:paraId="258A0D8A" w14:textId="6BC43CFB" w:rsidR="00801C45" w:rsidRDefault="00F42FAD">
          <w:pPr>
            <w:pStyle w:val="Obsah1"/>
            <w:rPr>
              <w:rFonts w:asciiTheme="minorHAnsi" w:eastAsiaTheme="minorEastAsia" w:hAnsiTheme="minorHAnsi" w:cstheme="minorBidi"/>
              <w:b w:val="0"/>
              <w:sz w:val="22"/>
              <w:szCs w:val="22"/>
            </w:rPr>
          </w:pPr>
          <w:hyperlink w:anchor="_Toc98925251" w:history="1">
            <w:r w:rsidR="00801C45" w:rsidRPr="00FF3490">
              <w:rPr>
                <w:rStyle w:val="Hypertextovodkaz"/>
              </w:rPr>
              <w:t>6.</w:t>
            </w:r>
            <w:r w:rsidR="00801C45">
              <w:rPr>
                <w:rFonts w:asciiTheme="minorHAnsi" w:eastAsiaTheme="minorEastAsia" w:hAnsiTheme="minorHAnsi" w:cstheme="minorBidi"/>
                <w:b w:val="0"/>
                <w:sz w:val="22"/>
                <w:szCs w:val="22"/>
              </w:rPr>
              <w:tab/>
            </w:r>
            <w:r w:rsidR="00801C45" w:rsidRPr="00FF3490">
              <w:rPr>
                <w:rStyle w:val="Hypertextovodkaz"/>
              </w:rPr>
              <w:t>SO 01 Retenční nádrž (poldr A)</w:t>
            </w:r>
            <w:r w:rsidR="00801C45">
              <w:rPr>
                <w:webHidden/>
              </w:rPr>
              <w:tab/>
            </w:r>
            <w:r w:rsidR="00801C45">
              <w:rPr>
                <w:webHidden/>
              </w:rPr>
              <w:fldChar w:fldCharType="begin"/>
            </w:r>
            <w:r w:rsidR="00801C45">
              <w:rPr>
                <w:webHidden/>
              </w:rPr>
              <w:instrText xml:space="preserve"> PAGEREF _Toc98925251 \h </w:instrText>
            </w:r>
            <w:r w:rsidR="00801C45">
              <w:rPr>
                <w:webHidden/>
              </w:rPr>
            </w:r>
            <w:r w:rsidR="00801C45">
              <w:rPr>
                <w:webHidden/>
              </w:rPr>
              <w:fldChar w:fldCharType="separate"/>
            </w:r>
            <w:r>
              <w:rPr>
                <w:webHidden/>
              </w:rPr>
              <w:t>7</w:t>
            </w:r>
            <w:r w:rsidR="00801C45">
              <w:rPr>
                <w:webHidden/>
              </w:rPr>
              <w:fldChar w:fldCharType="end"/>
            </w:r>
          </w:hyperlink>
        </w:p>
        <w:p w14:paraId="3C361B5C" w14:textId="3DF891A5" w:rsidR="00801C45" w:rsidRDefault="00F42FAD">
          <w:pPr>
            <w:pStyle w:val="Obsah2"/>
            <w:rPr>
              <w:rFonts w:asciiTheme="minorHAnsi" w:eastAsiaTheme="minorEastAsia" w:hAnsiTheme="minorHAnsi" w:cstheme="minorBidi"/>
              <w:sz w:val="22"/>
              <w:szCs w:val="22"/>
            </w:rPr>
          </w:pPr>
          <w:hyperlink w:anchor="_Toc98925252" w:history="1">
            <w:r w:rsidR="00801C45" w:rsidRPr="00FF3490">
              <w:rPr>
                <w:rStyle w:val="Hypertextovodkaz"/>
              </w:rPr>
              <w:t>6.1</w:t>
            </w:r>
            <w:r w:rsidR="00801C45">
              <w:rPr>
                <w:rFonts w:asciiTheme="minorHAnsi" w:eastAsiaTheme="minorEastAsia" w:hAnsiTheme="minorHAnsi" w:cstheme="minorBidi"/>
                <w:sz w:val="22"/>
                <w:szCs w:val="22"/>
              </w:rPr>
              <w:tab/>
            </w:r>
            <w:r w:rsidR="00801C45" w:rsidRPr="00FF3490">
              <w:rPr>
                <w:rStyle w:val="Hypertextovodkaz"/>
              </w:rPr>
              <w:t>Stavební řešení retenční nádrže (poldru A)</w:t>
            </w:r>
            <w:r w:rsidR="00801C45">
              <w:rPr>
                <w:webHidden/>
              </w:rPr>
              <w:tab/>
            </w:r>
            <w:r w:rsidR="00801C45">
              <w:rPr>
                <w:webHidden/>
              </w:rPr>
              <w:fldChar w:fldCharType="begin"/>
            </w:r>
            <w:r w:rsidR="00801C45">
              <w:rPr>
                <w:webHidden/>
              </w:rPr>
              <w:instrText xml:space="preserve"> PAGEREF _Toc98925252 \h </w:instrText>
            </w:r>
            <w:r w:rsidR="00801C45">
              <w:rPr>
                <w:webHidden/>
              </w:rPr>
            </w:r>
            <w:r w:rsidR="00801C45">
              <w:rPr>
                <w:webHidden/>
              </w:rPr>
              <w:fldChar w:fldCharType="separate"/>
            </w:r>
            <w:r>
              <w:rPr>
                <w:webHidden/>
              </w:rPr>
              <w:t>7</w:t>
            </w:r>
            <w:r w:rsidR="00801C45">
              <w:rPr>
                <w:webHidden/>
              </w:rPr>
              <w:fldChar w:fldCharType="end"/>
            </w:r>
          </w:hyperlink>
        </w:p>
        <w:p w14:paraId="02C4630E" w14:textId="65A92C86" w:rsidR="00801C45" w:rsidRDefault="00F42FAD">
          <w:pPr>
            <w:pStyle w:val="Obsah2"/>
            <w:rPr>
              <w:rFonts w:asciiTheme="minorHAnsi" w:eastAsiaTheme="minorEastAsia" w:hAnsiTheme="minorHAnsi" w:cstheme="minorBidi"/>
              <w:sz w:val="22"/>
              <w:szCs w:val="22"/>
            </w:rPr>
          </w:pPr>
          <w:hyperlink w:anchor="_Toc98925253" w:history="1">
            <w:r w:rsidR="00801C45" w:rsidRPr="00FF3490">
              <w:rPr>
                <w:rStyle w:val="Hypertextovodkaz"/>
              </w:rPr>
              <w:t>6.2</w:t>
            </w:r>
            <w:r w:rsidR="00801C45">
              <w:rPr>
                <w:rFonts w:asciiTheme="minorHAnsi" w:eastAsiaTheme="minorEastAsia" w:hAnsiTheme="minorHAnsi" w:cstheme="minorBidi"/>
                <w:sz w:val="22"/>
                <w:szCs w:val="22"/>
              </w:rPr>
              <w:tab/>
            </w:r>
            <w:r w:rsidR="00801C45" w:rsidRPr="00FF3490">
              <w:rPr>
                <w:rStyle w:val="Hypertextovodkaz"/>
              </w:rPr>
              <w:t>Nátok do poldru</w:t>
            </w:r>
            <w:r w:rsidR="00801C45">
              <w:rPr>
                <w:webHidden/>
              </w:rPr>
              <w:tab/>
            </w:r>
            <w:r w:rsidR="00801C45">
              <w:rPr>
                <w:webHidden/>
              </w:rPr>
              <w:fldChar w:fldCharType="begin"/>
            </w:r>
            <w:r w:rsidR="00801C45">
              <w:rPr>
                <w:webHidden/>
              </w:rPr>
              <w:instrText xml:space="preserve"> PAGEREF _Toc98925253 \h </w:instrText>
            </w:r>
            <w:r w:rsidR="00801C45">
              <w:rPr>
                <w:webHidden/>
              </w:rPr>
            </w:r>
            <w:r w:rsidR="00801C45">
              <w:rPr>
                <w:webHidden/>
              </w:rPr>
              <w:fldChar w:fldCharType="separate"/>
            </w:r>
            <w:r>
              <w:rPr>
                <w:webHidden/>
              </w:rPr>
              <w:t>8</w:t>
            </w:r>
            <w:r w:rsidR="00801C45">
              <w:rPr>
                <w:webHidden/>
              </w:rPr>
              <w:fldChar w:fldCharType="end"/>
            </w:r>
          </w:hyperlink>
        </w:p>
        <w:p w14:paraId="4318C044" w14:textId="69696C0F" w:rsidR="00801C45" w:rsidRDefault="00F42FAD">
          <w:pPr>
            <w:pStyle w:val="Obsah2"/>
            <w:rPr>
              <w:rFonts w:asciiTheme="minorHAnsi" w:eastAsiaTheme="minorEastAsia" w:hAnsiTheme="minorHAnsi" w:cstheme="minorBidi"/>
              <w:sz w:val="22"/>
              <w:szCs w:val="22"/>
            </w:rPr>
          </w:pPr>
          <w:hyperlink w:anchor="_Toc98925254" w:history="1">
            <w:r w:rsidR="00801C45" w:rsidRPr="00FF3490">
              <w:rPr>
                <w:rStyle w:val="Hypertextovodkaz"/>
              </w:rPr>
              <w:t>6.3</w:t>
            </w:r>
            <w:r w:rsidR="00801C45">
              <w:rPr>
                <w:rFonts w:asciiTheme="minorHAnsi" w:eastAsiaTheme="minorEastAsia" w:hAnsiTheme="minorHAnsi" w:cstheme="minorBidi"/>
                <w:sz w:val="22"/>
                <w:szCs w:val="22"/>
              </w:rPr>
              <w:tab/>
            </w:r>
            <w:r w:rsidR="00801C45" w:rsidRPr="00FF3490">
              <w:rPr>
                <w:rStyle w:val="Hypertextovodkaz"/>
              </w:rPr>
              <w:t>Odtokový objekt poldru</w:t>
            </w:r>
            <w:r w:rsidR="00801C45">
              <w:rPr>
                <w:webHidden/>
              </w:rPr>
              <w:tab/>
            </w:r>
            <w:r w:rsidR="00801C45">
              <w:rPr>
                <w:webHidden/>
              </w:rPr>
              <w:fldChar w:fldCharType="begin"/>
            </w:r>
            <w:r w:rsidR="00801C45">
              <w:rPr>
                <w:webHidden/>
              </w:rPr>
              <w:instrText xml:space="preserve"> PAGEREF _Toc98925254 \h </w:instrText>
            </w:r>
            <w:r w:rsidR="00801C45">
              <w:rPr>
                <w:webHidden/>
              </w:rPr>
            </w:r>
            <w:r w:rsidR="00801C45">
              <w:rPr>
                <w:webHidden/>
              </w:rPr>
              <w:fldChar w:fldCharType="separate"/>
            </w:r>
            <w:r>
              <w:rPr>
                <w:webHidden/>
              </w:rPr>
              <w:t>8</w:t>
            </w:r>
            <w:r w:rsidR="00801C45">
              <w:rPr>
                <w:webHidden/>
              </w:rPr>
              <w:fldChar w:fldCharType="end"/>
            </w:r>
          </w:hyperlink>
        </w:p>
        <w:p w14:paraId="2794C2AE" w14:textId="5AE85CC0" w:rsidR="00801C45" w:rsidRDefault="00F42FAD">
          <w:pPr>
            <w:pStyle w:val="Obsah1"/>
            <w:rPr>
              <w:rFonts w:asciiTheme="minorHAnsi" w:eastAsiaTheme="minorEastAsia" w:hAnsiTheme="minorHAnsi" w:cstheme="minorBidi"/>
              <w:b w:val="0"/>
              <w:sz w:val="22"/>
              <w:szCs w:val="22"/>
            </w:rPr>
          </w:pPr>
          <w:hyperlink w:anchor="_Toc98925255" w:history="1">
            <w:r w:rsidR="00801C45" w:rsidRPr="00FF3490">
              <w:rPr>
                <w:rStyle w:val="Hypertextovodkaz"/>
              </w:rPr>
              <w:t>7.</w:t>
            </w:r>
            <w:r w:rsidR="00801C45">
              <w:rPr>
                <w:rFonts w:asciiTheme="minorHAnsi" w:eastAsiaTheme="minorEastAsia" w:hAnsiTheme="minorHAnsi" w:cstheme="minorBidi"/>
                <w:b w:val="0"/>
                <w:sz w:val="22"/>
                <w:szCs w:val="22"/>
              </w:rPr>
              <w:tab/>
            </w:r>
            <w:r w:rsidR="00801C45" w:rsidRPr="00FF3490">
              <w:rPr>
                <w:rStyle w:val="Hypertextovodkaz"/>
              </w:rPr>
              <w:t>SO 02 Přeložka vodovodu</w:t>
            </w:r>
            <w:r w:rsidR="00801C45">
              <w:rPr>
                <w:webHidden/>
              </w:rPr>
              <w:tab/>
            </w:r>
            <w:r w:rsidR="00801C45">
              <w:rPr>
                <w:webHidden/>
              </w:rPr>
              <w:fldChar w:fldCharType="begin"/>
            </w:r>
            <w:r w:rsidR="00801C45">
              <w:rPr>
                <w:webHidden/>
              </w:rPr>
              <w:instrText xml:space="preserve"> PAGEREF _Toc98925255 \h </w:instrText>
            </w:r>
            <w:r w:rsidR="00801C45">
              <w:rPr>
                <w:webHidden/>
              </w:rPr>
            </w:r>
            <w:r w:rsidR="00801C45">
              <w:rPr>
                <w:webHidden/>
              </w:rPr>
              <w:fldChar w:fldCharType="separate"/>
            </w:r>
            <w:r>
              <w:rPr>
                <w:webHidden/>
              </w:rPr>
              <w:t>10</w:t>
            </w:r>
            <w:r w:rsidR="00801C45">
              <w:rPr>
                <w:webHidden/>
              </w:rPr>
              <w:fldChar w:fldCharType="end"/>
            </w:r>
          </w:hyperlink>
        </w:p>
        <w:p w14:paraId="10FD4CC1" w14:textId="3940BA1F" w:rsidR="00801C45" w:rsidRDefault="00F42FAD">
          <w:pPr>
            <w:pStyle w:val="Obsah2"/>
            <w:rPr>
              <w:rFonts w:asciiTheme="minorHAnsi" w:eastAsiaTheme="minorEastAsia" w:hAnsiTheme="minorHAnsi" w:cstheme="minorBidi"/>
              <w:sz w:val="22"/>
              <w:szCs w:val="22"/>
            </w:rPr>
          </w:pPr>
          <w:hyperlink w:anchor="_Toc98925256" w:history="1">
            <w:r w:rsidR="00801C45" w:rsidRPr="00FF3490">
              <w:rPr>
                <w:rStyle w:val="Hypertextovodkaz"/>
              </w:rPr>
              <w:t>7.1</w:t>
            </w:r>
            <w:r w:rsidR="00801C45">
              <w:rPr>
                <w:rFonts w:asciiTheme="minorHAnsi" w:eastAsiaTheme="minorEastAsia" w:hAnsiTheme="minorHAnsi" w:cstheme="minorBidi"/>
                <w:sz w:val="22"/>
                <w:szCs w:val="22"/>
              </w:rPr>
              <w:tab/>
            </w:r>
            <w:r w:rsidR="00801C45" w:rsidRPr="00FF3490">
              <w:rPr>
                <w:rStyle w:val="Hypertextovodkaz"/>
              </w:rPr>
              <w:t>Technické řešení</w:t>
            </w:r>
            <w:r w:rsidR="00801C45">
              <w:rPr>
                <w:webHidden/>
              </w:rPr>
              <w:tab/>
            </w:r>
            <w:r w:rsidR="00801C45">
              <w:rPr>
                <w:webHidden/>
              </w:rPr>
              <w:fldChar w:fldCharType="begin"/>
            </w:r>
            <w:r w:rsidR="00801C45">
              <w:rPr>
                <w:webHidden/>
              </w:rPr>
              <w:instrText xml:space="preserve"> PAGEREF _Toc98925256 \h </w:instrText>
            </w:r>
            <w:r w:rsidR="00801C45">
              <w:rPr>
                <w:webHidden/>
              </w:rPr>
            </w:r>
            <w:r w:rsidR="00801C45">
              <w:rPr>
                <w:webHidden/>
              </w:rPr>
              <w:fldChar w:fldCharType="separate"/>
            </w:r>
            <w:r>
              <w:rPr>
                <w:webHidden/>
              </w:rPr>
              <w:t>10</w:t>
            </w:r>
            <w:r w:rsidR="00801C45">
              <w:rPr>
                <w:webHidden/>
              </w:rPr>
              <w:fldChar w:fldCharType="end"/>
            </w:r>
          </w:hyperlink>
        </w:p>
        <w:p w14:paraId="60763CC9" w14:textId="09CC2241" w:rsidR="00801C45" w:rsidRDefault="00F42FAD">
          <w:pPr>
            <w:pStyle w:val="Obsah2"/>
            <w:rPr>
              <w:rFonts w:asciiTheme="minorHAnsi" w:eastAsiaTheme="minorEastAsia" w:hAnsiTheme="minorHAnsi" w:cstheme="minorBidi"/>
              <w:sz w:val="22"/>
              <w:szCs w:val="22"/>
            </w:rPr>
          </w:pPr>
          <w:hyperlink w:anchor="_Toc98925257" w:history="1">
            <w:r w:rsidR="00801C45" w:rsidRPr="00FF3490">
              <w:rPr>
                <w:rStyle w:val="Hypertextovodkaz"/>
              </w:rPr>
              <w:t>7.2</w:t>
            </w:r>
            <w:r w:rsidR="00801C45">
              <w:rPr>
                <w:rFonts w:asciiTheme="minorHAnsi" w:eastAsiaTheme="minorEastAsia" w:hAnsiTheme="minorHAnsi" w:cstheme="minorBidi"/>
                <w:sz w:val="22"/>
                <w:szCs w:val="22"/>
              </w:rPr>
              <w:tab/>
            </w:r>
            <w:r w:rsidR="00801C45" w:rsidRPr="00FF3490">
              <w:rPr>
                <w:rStyle w:val="Hypertextovodkaz"/>
              </w:rPr>
              <w:t>Uložení potrubí</w:t>
            </w:r>
            <w:r w:rsidR="00801C45">
              <w:rPr>
                <w:webHidden/>
              </w:rPr>
              <w:tab/>
            </w:r>
            <w:r w:rsidR="00801C45">
              <w:rPr>
                <w:webHidden/>
              </w:rPr>
              <w:fldChar w:fldCharType="begin"/>
            </w:r>
            <w:r w:rsidR="00801C45">
              <w:rPr>
                <w:webHidden/>
              </w:rPr>
              <w:instrText xml:space="preserve"> PAGEREF _Toc98925257 \h </w:instrText>
            </w:r>
            <w:r w:rsidR="00801C45">
              <w:rPr>
                <w:webHidden/>
              </w:rPr>
            </w:r>
            <w:r w:rsidR="00801C45">
              <w:rPr>
                <w:webHidden/>
              </w:rPr>
              <w:fldChar w:fldCharType="separate"/>
            </w:r>
            <w:r>
              <w:rPr>
                <w:webHidden/>
              </w:rPr>
              <w:t>10</w:t>
            </w:r>
            <w:r w:rsidR="00801C45">
              <w:rPr>
                <w:webHidden/>
              </w:rPr>
              <w:fldChar w:fldCharType="end"/>
            </w:r>
          </w:hyperlink>
        </w:p>
        <w:p w14:paraId="3306DF76" w14:textId="0B77F8DC" w:rsidR="00801C45" w:rsidRDefault="00F42FAD">
          <w:pPr>
            <w:pStyle w:val="Obsah2"/>
            <w:rPr>
              <w:rFonts w:asciiTheme="minorHAnsi" w:eastAsiaTheme="minorEastAsia" w:hAnsiTheme="minorHAnsi" w:cstheme="minorBidi"/>
              <w:sz w:val="22"/>
              <w:szCs w:val="22"/>
            </w:rPr>
          </w:pPr>
          <w:hyperlink w:anchor="_Toc98925258" w:history="1">
            <w:r w:rsidR="00801C45" w:rsidRPr="00FF3490">
              <w:rPr>
                <w:rStyle w:val="Hypertextovodkaz"/>
              </w:rPr>
              <w:t>7.3</w:t>
            </w:r>
            <w:r w:rsidR="00801C45">
              <w:rPr>
                <w:rFonts w:asciiTheme="minorHAnsi" w:eastAsiaTheme="minorEastAsia" w:hAnsiTheme="minorHAnsi" w:cstheme="minorBidi"/>
                <w:sz w:val="22"/>
                <w:szCs w:val="22"/>
              </w:rPr>
              <w:tab/>
            </w:r>
            <w:r w:rsidR="00801C45" w:rsidRPr="00FF3490">
              <w:rPr>
                <w:rStyle w:val="Hypertextovodkaz"/>
              </w:rPr>
              <w:t>Křížení se stávajícími inženýrskými sítěmi</w:t>
            </w:r>
            <w:r w:rsidR="00801C45">
              <w:rPr>
                <w:webHidden/>
              </w:rPr>
              <w:tab/>
            </w:r>
            <w:r w:rsidR="00801C45">
              <w:rPr>
                <w:webHidden/>
              </w:rPr>
              <w:fldChar w:fldCharType="begin"/>
            </w:r>
            <w:r w:rsidR="00801C45">
              <w:rPr>
                <w:webHidden/>
              </w:rPr>
              <w:instrText xml:space="preserve"> PAGEREF _Toc98925258 \h </w:instrText>
            </w:r>
            <w:r w:rsidR="00801C45">
              <w:rPr>
                <w:webHidden/>
              </w:rPr>
            </w:r>
            <w:r w:rsidR="00801C45">
              <w:rPr>
                <w:webHidden/>
              </w:rPr>
              <w:fldChar w:fldCharType="separate"/>
            </w:r>
            <w:r>
              <w:rPr>
                <w:webHidden/>
              </w:rPr>
              <w:t>11</w:t>
            </w:r>
            <w:r w:rsidR="00801C45">
              <w:rPr>
                <w:webHidden/>
              </w:rPr>
              <w:fldChar w:fldCharType="end"/>
            </w:r>
          </w:hyperlink>
        </w:p>
        <w:p w14:paraId="29B76FAF" w14:textId="5F9DD7DC" w:rsidR="00801C45" w:rsidRDefault="00F42FAD">
          <w:pPr>
            <w:pStyle w:val="Obsah2"/>
            <w:rPr>
              <w:rFonts w:asciiTheme="minorHAnsi" w:eastAsiaTheme="minorEastAsia" w:hAnsiTheme="minorHAnsi" w:cstheme="minorBidi"/>
              <w:sz w:val="22"/>
              <w:szCs w:val="22"/>
            </w:rPr>
          </w:pPr>
          <w:hyperlink w:anchor="_Toc98925259" w:history="1">
            <w:r w:rsidR="00801C45" w:rsidRPr="00FF3490">
              <w:rPr>
                <w:rStyle w:val="Hypertextovodkaz"/>
              </w:rPr>
              <w:t>7.4</w:t>
            </w:r>
            <w:r w:rsidR="00801C45">
              <w:rPr>
                <w:rFonts w:asciiTheme="minorHAnsi" w:eastAsiaTheme="minorEastAsia" w:hAnsiTheme="minorHAnsi" w:cstheme="minorBidi"/>
                <w:sz w:val="22"/>
                <w:szCs w:val="22"/>
              </w:rPr>
              <w:tab/>
            </w:r>
            <w:r w:rsidR="00801C45" w:rsidRPr="00FF3490">
              <w:rPr>
                <w:rStyle w:val="Hypertextovodkaz"/>
              </w:rPr>
              <w:t>Tlakové zkoušky</w:t>
            </w:r>
            <w:r w:rsidR="00801C45">
              <w:rPr>
                <w:webHidden/>
              </w:rPr>
              <w:tab/>
            </w:r>
            <w:r w:rsidR="00801C45">
              <w:rPr>
                <w:webHidden/>
              </w:rPr>
              <w:fldChar w:fldCharType="begin"/>
            </w:r>
            <w:r w:rsidR="00801C45">
              <w:rPr>
                <w:webHidden/>
              </w:rPr>
              <w:instrText xml:space="preserve"> PAGEREF _Toc98925259 \h </w:instrText>
            </w:r>
            <w:r w:rsidR="00801C45">
              <w:rPr>
                <w:webHidden/>
              </w:rPr>
            </w:r>
            <w:r w:rsidR="00801C45">
              <w:rPr>
                <w:webHidden/>
              </w:rPr>
              <w:fldChar w:fldCharType="separate"/>
            </w:r>
            <w:r>
              <w:rPr>
                <w:webHidden/>
              </w:rPr>
              <w:t>11</w:t>
            </w:r>
            <w:r w:rsidR="00801C45">
              <w:rPr>
                <w:webHidden/>
              </w:rPr>
              <w:fldChar w:fldCharType="end"/>
            </w:r>
          </w:hyperlink>
        </w:p>
        <w:p w14:paraId="7D4460CA" w14:textId="4E636525" w:rsidR="00801C45" w:rsidRDefault="00F42FAD">
          <w:pPr>
            <w:pStyle w:val="Obsah2"/>
            <w:rPr>
              <w:rFonts w:asciiTheme="minorHAnsi" w:eastAsiaTheme="minorEastAsia" w:hAnsiTheme="minorHAnsi" w:cstheme="minorBidi"/>
              <w:sz w:val="22"/>
              <w:szCs w:val="22"/>
            </w:rPr>
          </w:pPr>
          <w:hyperlink w:anchor="_Toc98925260" w:history="1">
            <w:r w:rsidR="00801C45" w:rsidRPr="00FF3490">
              <w:rPr>
                <w:rStyle w:val="Hypertextovodkaz"/>
              </w:rPr>
              <w:t>7.5</w:t>
            </w:r>
            <w:r w:rsidR="00801C45">
              <w:rPr>
                <w:rFonts w:asciiTheme="minorHAnsi" w:eastAsiaTheme="minorEastAsia" w:hAnsiTheme="minorHAnsi" w:cstheme="minorBidi"/>
                <w:sz w:val="22"/>
                <w:szCs w:val="22"/>
              </w:rPr>
              <w:tab/>
            </w:r>
            <w:r w:rsidR="00801C45" w:rsidRPr="00FF3490">
              <w:rPr>
                <w:rStyle w:val="Hypertextovodkaz"/>
              </w:rPr>
              <w:t>Bezpečnost na pracovišti</w:t>
            </w:r>
            <w:r w:rsidR="00801C45">
              <w:rPr>
                <w:webHidden/>
              </w:rPr>
              <w:tab/>
            </w:r>
            <w:r w:rsidR="00801C45">
              <w:rPr>
                <w:webHidden/>
              </w:rPr>
              <w:fldChar w:fldCharType="begin"/>
            </w:r>
            <w:r w:rsidR="00801C45">
              <w:rPr>
                <w:webHidden/>
              </w:rPr>
              <w:instrText xml:space="preserve"> PAGEREF _Toc98925260 \h </w:instrText>
            </w:r>
            <w:r w:rsidR="00801C45">
              <w:rPr>
                <w:webHidden/>
              </w:rPr>
            </w:r>
            <w:r w:rsidR="00801C45">
              <w:rPr>
                <w:webHidden/>
              </w:rPr>
              <w:fldChar w:fldCharType="separate"/>
            </w:r>
            <w:r>
              <w:rPr>
                <w:webHidden/>
              </w:rPr>
              <w:t>11</w:t>
            </w:r>
            <w:r w:rsidR="00801C45">
              <w:rPr>
                <w:webHidden/>
              </w:rPr>
              <w:fldChar w:fldCharType="end"/>
            </w:r>
          </w:hyperlink>
        </w:p>
        <w:p w14:paraId="43422BE1" w14:textId="75F207B8" w:rsidR="00801C45" w:rsidRDefault="00F42FAD">
          <w:pPr>
            <w:pStyle w:val="Obsah1"/>
            <w:rPr>
              <w:rFonts w:asciiTheme="minorHAnsi" w:eastAsiaTheme="minorEastAsia" w:hAnsiTheme="minorHAnsi" w:cstheme="minorBidi"/>
              <w:b w:val="0"/>
              <w:sz w:val="22"/>
              <w:szCs w:val="22"/>
            </w:rPr>
          </w:pPr>
          <w:hyperlink w:anchor="_Toc98925261" w:history="1">
            <w:r w:rsidR="00801C45" w:rsidRPr="00FF3490">
              <w:rPr>
                <w:rStyle w:val="Hypertextovodkaz"/>
              </w:rPr>
              <w:t>8.</w:t>
            </w:r>
            <w:r w:rsidR="00801C45">
              <w:rPr>
                <w:rFonts w:asciiTheme="minorHAnsi" w:eastAsiaTheme="minorEastAsia" w:hAnsiTheme="minorHAnsi" w:cstheme="minorBidi"/>
                <w:b w:val="0"/>
                <w:sz w:val="22"/>
                <w:szCs w:val="22"/>
              </w:rPr>
              <w:tab/>
            </w:r>
            <w:r w:rsidR="00801C45" w:rsidRPr="00FF3490">
              <w:rPr>
                <w:rStyle w:val="Hypertextovodkaz"/>
              </w:rPr>
              <w:t>Technologie výstavby</w:t>
            </w:r>
            <w:r w:rsidR="00801C45">
              <w:rPr>
                <w:webHidden/>
              </w:rPr>
              <w:tab/>
            </w:r>
            <w:r w:rsidR="00801C45">
              <w:rPr>
                <w:webHidden/>
              </w:rPr>
              <w:fldChar w:fldCharType="begin"/>
            </w:r>
            <w:r w:rsidR="00801C45">
              <w:rPr>
                <w:webHidden/>
              </w:rPr>
              <w:instrText xml:space="preserve"> PAGEREF _Toc98925261 \h </w:instrText>
            </w:r>
            <w:r w:rsidR="00801C45">
              <w:rPr>
                <w:webHidden/>
              </w:rPr>
            </w:r>
            <w:r w:rsidR="00801C45">
              <w:rPr>
                <w:webHidden/>
              </w:rPr>
              <w:fldChar w:fldCharType="separate"/>
            </w:r>
            <w:r>
              <w:rPr>
                <w:webHidden/>
              </w:rPr>
              <w:t>12</w:t>
            </w:r>
            <w:r w:rsidR="00801C45">
              <w:rPr>
                <w:webHidden/>
              </w:rPr>
              <w:fldChar w:fldCharType="end"/>
            </w:r>
          </w:hyperlink>
        </w:p>
        <w:p w14:paraId="5C9A3260" w14:textId="0185C779" w:rsidR="00801C45" w:rsidRDefault="00F42FAD">
          <w:pPr>
            <w:pStyle w:val="Obsah1"/>
            <w:rPr>
              <w:rFonts w:asciiTheme="minorHAnsi" w:eastAsiaTheme="minorEastAsia" w:hAnsiTheme="minorHAnsi" w:cstheme="minorBidi"/>
              <w:b w:val="0"/>
              <w:sz w:val="22"/>
              <w:szCs w:val="22"/>
            </w:rPr>
          </w:pPr>
          <w:hyperlink w:anchor="_Toc98925262" w:history="1">
            <w:r w:rsidR="00801C45" w:rsidRPr="00FF3490">
              <w:rPr>
                <w:rStyle w:val="Hypertextovodkaz"/>
              </w:rPr>
              <w:t>9.</w:t>
            </w:r>
            <w:r w:rsidR="00801C45">
              <w:rPr>
                <w:rFonts w:asciiTheme="minorHAnsi" w:eastAsiaTheme="minorEastAsia" w:hAnsiTheme="minorHAnsi" w:cstheme="minorBidi"/>
                <w:b w:val="0"/>
                <w:sz w:val="22"/>
                <w:szCs w:val="22"/>
              </w:rPr>
              <w:tab/>
            </w:r>
            <w:r w:rsidR="00801C45" w:rsidRPr="00FF3490">
              <w:rPr>
                <w:rStyle w:val="Hypertextovodkaz"/>
              </w:rPr>
              <w:t>Dopady výstavby na životní prostředí</w:t>
            </w:r>
            <w:r w:rsidR="00801C45">
              <w:rPr>
                <w:webHidden/>
              </w:rPr>
              <w:tab/>
            </w:r>
            <w:r w:rsidR="00801C45">
              <w:rPr>
                <w:webHidden/>
              </w:rPr>
              <w:fldChar w:fldCharType="begin"/>
            </w:r>
            <w:r w:rsidR="00801C45">
              <w:rPr>
                <w:webHidden/>
              </w:rPr>
              <w:instrText xml:space="preserve"> PAGEREF _Toc98925262 \h </w:instrText>
            </w:r>
            <w:r w:rsidR="00801C45">
              <w:rPr>
                <w:webHidden/>
              </w:rPr>
            </w:r>
            <w:r w:rsidR="00801C45">
              <w:rPr>
                <w:webHidden/>
              </w:rPr>
              <w:fldChar w:fldCharType="separate"/>
            </w:r>
            <w:r>
              <w:rPr>
                <w:webHidden/>
              </w:rPr>
              <w:t>13</w:t>
            </w:r>
            <w:r w:rsidR="00801C45">
              <w:rPr>
                <w:webHidden/>
              </w:rPr>
              <w:fldChar w:fldCharType="end"/>
            </w:r>
          </w:hyperlink>
        </w:p>
        <w:p w14:paraId="228B6C56" w14:textId="77AC7674" w:rsidR="00801C45" w:rsidRDefault="00F42FAD">
          <w:pPr>
            <w:pStyle w:val="Obsah1"/>
            <w:rPr>
              <w:rFonts w:asciiTheme="minorHAnsi" w:eastAsiaTheme="minorEastAsia" w:hAnsiTheme="minorHAnsi" w:cstheme="minorBidi"/>
              <w:b w:val="0"/>
              <w:sz w:val="22"/>
              <w:szCs w:val="22"/>
            </w:rPr>
          </w:pPr>
          <w:hyperlink w:anchor="_Toc98925263" w:history="1">
            <w:r w:rsidR="00801C45" w:rsidRPr="00FF3490">
              <w:rPr>
                <w:rStyle w:val="Hypertextovodkaz"/>
              </w:rPr>
              <w:t>10.</w:t>
            </w:r>
            <w:r w:rsidR="00801C45">
              <w:rPr>
                <w:rFonts w:asciiTheme="minorHAnsi" w:eastAsiaTheme="minorEastAsia" w:hAnsiTheme="minorHAnsi" w:cstheme="minorBidi"/>
                <w:b w:val="0"/>
                <w:sz w:val="22"/>
                <w:szCs w:val="22"/>
              </w:rPr>
              <w:tab/>
            </w:r>
            <w:r w:rsidR="00801C45" w:rsidRPr="00FF3490">
              <w:rPr>
                <w:rStyle w:val="Hypertextovodkaz"/>
              </w:rPr>
              <w:t>Bezpečnost na staveništi</w:t>
            </w:r>
            <w:r w:rsidR="00801C45">
              <w:rPr>
                <w:webHidden/>
              </w:rPr>
              <w:tab/>
            </w:r>
            <w:r w:rsidR="00801C45">
              <w:rPr>
                <w:webHidden/>
              </w:rPr>
              <w:fldChar w:fldCharType="begin"/>
            </w:r>
            <w:r w:rsidR="00801C45">
              <w:rPr>
                <w:webHidden/>
              </w:rPr>
              <w:instrText xml:space="preserve"> PAGEREF _Toc98925263 \h </w:instrText>
            </w:r>
            <w:r w:rsidR="00801C45">
              <w:rPr>
                <w:webHidden/>
              </w:rPr>
            </w:r>
            <w:r w:rsidR="00801C45">
              <w:rPr>
                <w:webHidden/>
              </w:rPr>
              <w:fldChar w:fldCharType="separate"/>
            </w:r>
            <w:r>
              <w:rPr>
                <w:webHidden/>
              </w:rPr>
              <w:t>13</w:t>
            </w:r>
            <w:r w:rsidR="00801C45">
              <w:rPr>
                <w:webHidden/>
              </w:rPr>
              <w:fldChar w:fldCharType="end"/>
            </w:r>
          </w:hyperlink>
        </w:p>
        <w:p w14:paraId="66996409" w14:textId="59C7E274" w:rsidR="00D50B02" w:rsidRPr="00BC1D46" w:rsidRDefault="00D50B02">
          <w:r w:rsidRPr="00BC1D46">
            <w:rPr>
              <w:b/>
              <w:bCs/>
            </w:rPr>
            <w:fldChar w:fldCharType="end"/>
          </w:r>
        </w:p>
      </w:sdtContent>
    </w:sdt>
    <w:bookmarkEnd w:id="18"/>
    <w:bookmarkEnd w:id="19"/>
    <w:bookmarkEnd w:id="20"/>
    <w:bookmarkEnd w:id="21"/>
    <w:bookmarkEnd w:id="22"/>
    <w:p w14:paraId="4F2306DF" w14:textId="77777777" w:rsidR="00654CD1" w:rsidRPr="00BC1D46" w:rsidRDefault="00654CD1">
      <w:pPr>
        <w:pStyle w:val="Text"/>
      </w:pPr>
    </w:p>
    <w:p w14:paraId="0DCB7FF7" w14:textId="77777777" w:rsidR="00654CD1" w:rsidRPr="00BC1D46" w:rsidRDefault="00654CD1">
      <w:pPr>
        <w:pStyle w:val="Nadpis"/>
        <w:sectPr w:rsidR="00654CD1" w:rsidRPr="00BC1D46">
          <w:headerReference w:type="default" r:id="rId11"/>
          <w:footerReference w:type="default" r:id="rId12"/>
          <w:pgSz w:w="11906" w:h="16838"/>
          <w:pgMar w:top="1418" w:right="1418" w:bottom="1418" w:left="1418" w:header="709" w:footer="907" w:gutter="0"/>
          <w:cols w:space="708"/>
        </w:sectPr>
      </w:pPr>
    </w:p>
    <w:p w14:paraId="52F8F03C" w14:textId="0CAFD2C9" w:rsidR="00654CD1" w:rsidRPr="00BC1D46" w:rsidRDefault="00D4541B" w:rsidP="00D4541B">
      <w:pPr>
        <w:pStyle w:val="Nadpis1"/>
      </w:pPr>
      <w:bookmarkStart w:id="23" w:name="_Toc98925238"/>
      <w:r w:rsidRPr="00BC1D46">
        <w:lastRenderedPageBreak/>
        <w:t>Úvod</w:t>
      </w:r>
      <w:bookmarkEnd w:id="23"/>
    </w:p>
    <w:p w14:paraId="60D5C2AE" w14:textId="77777777" w:rsidR="00D4541B" w:rsidRPr="00BC1D46" w:rsidRDefault="00D4541B" w:rsidP="00D4541B">
      <w:pPr>
        <w:pStyle w:val="Textgeotest"/>
      </w:pPr>
      <w:r w:rsidRPr="00BC1D46">
        <w:t xml:space="preserve">V současné době končí srážkové vody ze čtyř střech nadzemních skladovacích nádrží v havarijní jímce meziprostoru nádrží. Následně natékají do zaolejované kanalizace a na CHČOV, přičemž kapacita retenční nádrže před CHČOV je nedostatečná a dochází k jejímu přeplnění. </w:t>
      </w:r>
    </w:p>
    <w:p w14:paraId="039A64F5" w14:textId="77777777" w:rsidR="00D4541B" w:rsidRPr="00BC1D46" w:rsidRDefault="00D4541B" w:rsidP="00D4541B">
      <w:pPr>
        <w:pStyle w:val="Textgeotest"/>
      </w:pPr>
      <w:r w:rsidRPr="00BC1D46">
        <w:t xml:space="preserve">Výstupem projektu je zamezení nátoku srážkové vody ze střechy do meziprostoru nádrže okapovým systémem, na který navazuje nové střešní svody a zaústění do kanalizace, kde je umístěn kontrolní a filtrační prvek. Odvodnění jedné ze střech bude zaústěno do požární nádrže, ostatní tři střechy budou odvodněny do suchého retenčního poldru. Poldr je určen k retenci srážkových vod před jejich zaústěním do dešťové kanalizace. </w:t>
      </w:r>
    </w:p>
    <w:p w14:paraId="551FB304" w14:textId="05394BB2" w:rsidR="00D4541B" w:rsidRPr="00BC1D46" w:rsidRDefault="00D4541B" w:rsidP="00D4541B">
      <w:pPr>
        <w:pStyle w:val="Textgeotest"/>
      </w:pPr>
      <w:r w:rsidRPr="00BC1D46">
        <w:t>Projektová dokumentace ke stavbě „Rekonstrukce odvodnění srážkových vod ze střech 4 sklad. nádrží“ se skládá ze stavebních objektů</w:t>
      </w:r>
      <w:r w:rsidR="004C273F" w:rsidRPr="00BC1D46">
        <w:t xml:space="preserve"> </w:t>
      </w:r>
      <w:bookmarkStart w:id="24" w:name="_Hlk82684191"/>
      <w:bookmarkStart w:id="25" w:name="_Hlk82684177"/>
      <w:bookmarkStart w:id="26" w:name="_Hlk82684105"/>
      <w:r w:rsidR="004C273F" w:rsidRPr="00BC1D46">
        <w:t xml:space="preserve">SO 01 Retenční nádrž (poldr A) </w:t>
      </w:r>
      <w:bookmarkEnd w:id="24"/>
      <w:r w:rsidRPr="00BC1D46">
        <w:t xml:space="preserve">a </w:t>
      </w:r>
      <w:bookmarkStart w:id="27" w:name="_Hlk82684202"/>
      <w:r w:rsidRPr="00BC1D46">
        <w:t xml:space="preserve">SO 02 </w:t>
      </w:r>
      <w:r w:rsidR="004C273F" w:rsidRPr="00BC1D46">
        <w:t>Přeložka vodovodu</w:t>
      </w:r>
      <w:r w:rsidRPr="00BC1D46">
        <w:t>.</w:t>
      </w:r>
      <w:bookmarkEnd w:id="27"/>
      <w:r w:rsidRPr="00BC1D46">
        <w:t xml:space="preserve"> </w:t>
      </w:r>
      <w:bookmarkEnd w:id="25"/>
    </w:p>
    <w:p w14:paraId="50361C0C" w14:textId="30DF4512" w:rsidR="00D4541B" w:rsidRPr="00BC1D46" w:rsidRDefault="00D4541B" w:rsidP="00D4541B">
      <w:pPr>
        <w:pStyle w:val="Nadpis1"/>
      </w:pPr>
      <w:bookmarkStart w:id="28" w:name="_Toc98925239"/>
      <w:bookmarkEnd w:id="26"/>
      <w:r w:rsidRPr="00BC1D46">
        <w:t>Výchozí podklady</w:t>
      </w:r>
      <w:bookmarkEnd w:id="28"/>
    </w:p>
    <w:p w14:paraId="55B3E11E" w14:textId="77777777" w:rsidR="00D4541B" w:rsidRPr="00BC1D46" w:rsidRDefault="00D4541B" w:rsidP="00D4541B">
      <w:pPr>
        <w:numPr>
          <w:ilvl w:val="0"/>
          <w:numId w:val="21"/>
        </w:numPr>
        <w:spacing w:line="269" w:lineRule="auto"/>
        <w:jc w:val="both"/>
        <w:rPr>
          <w:szCs w:val="22"/>
        </w:rPr>
      </w:pPr>
      <w:r w:rsidRPr="00BC1D46">
        <w:rPr>
          <w:szCs w:val="22"/>
        </w:rPr>
        <w:t>Polohopis zájmového území</w:t>
      </w:r>
    </w:p>
    <w:p w14:paraId="70D0137D" w14:textId="77777777" w:rsidR="00D4541B" w:rsidRPr="00BC1D46" w:rsidRDefault="00D4541B" w:rsidP="00D4541B">
      <w:pPr>
        <w:numPr>
          <w:ilvl w:val="0"/>
          <w:numId w:val="21"/>
        </w:numPr>
        <w:spacing w:line="269" w:lineRule="auto"/>
        <w:jc w:val="both"/>
        <w:rPr>
          <w:szCs w:val="22"/>
        </w:rPr>
      </w:pPr>
      <w:r w:rsidRPr="00BC1D46">
        <w:rPr>
          <w:szCs w:val="22"/>
        </w:rPr>
        <w:t xml:space="preserve">Prohlídka zájmového území v období 06/2014 </w:t>
      </w:r>
    </w:p>
    <w:p w14:paraId="79888935" w14:textId="77777777" w:rsidR="00D4541B" w:rsidRPr="00BC1D46" w:rsidRDefault="00D4541B" w:rsidP="00D4541B">
      <w:pPr>
        <w:numPr>
          <w:ilvl w:val="0"/>
          <w:numId w:val="21"/>
        </w:numPr>
        <w:spacing w:line="269" w:lineRule="auto"/>
        <w:jc w:val="both"/>
        <w:rPr>
          <w:szCs w:val="22"/>
        </w:rPr>
      </w:pPr>
      <w:r w:rsidRPr="00BC1D46">
        <w:rPr>
          <w:szCs w:val="22"/>
        </w:rPr>
        <w:t>Ústní informace poskytnuté zhotoviteli projektu objednatelem</w:t>
      </w:r>
    </w:p>
    <w:p w14:paraId="0604BE8D" w14:textId="686DBB7D" w:rsidR="00D4541B" w:rsidRPr="00BC1D46" w:rsidRDefault="00D4541B" w:rsidP="00D4541B">
      <w:pPr>
        <w:numPr>
          <w:ilvl w:val="0"/>
          <w:numId w:val="21"/>
        </w:numPr>
        <w:spacing w:line="269" w:lineRule="auto"/>
        <w:jc w:val="both"/>
        <w:rPr>
          <w:szCs w:val="22"/>
        </w:rPr>
      </w:pPr>
      <w:r w:rsidRPr="00BC1D46">
        <w:rPr>
          <w:szCs w:val="22"/>
        </w:rPr>
        <w:t>Hydrogeologický průzkum</w:t>
      </w:r>
    </w:p>
    <w:p w14:paraId="54BEA3DE" w14:textId="4EDF34FA" w:rsidR="00D4541B" w:rsidRPr="00BC1D46" w:rsidRDefault="00D4541B" w:rsidP="00D4541B">
      <w:pPr>
        <w:numPr>
          <w:ilvl w:val="0"/>
          <w:numId w:val="21"/>
        </w:numPr>
        <w:spacing w:line="269" w:lineRule="auto"/>
        <w:jc w:val="both"/>
        <w:rPr>
          <w:szCs w:val="22"/>
        </w:rPr>
      </w:pPr>
      <w:r w:rsidRPr="00BC1D46">
        <w:rPr>
          <w:szCs w:val="22"/>
        </w:rPr>
        <w:t>Inženýrsko-geologický průzkum</w:t>
      </w:r>
    </w:p>
    <w:p w14:paraId="64002825" w14:textId="37AED4E6" w:rsidR="00D4541B" w:rsidRPr="00BC1D46" w:rsidRDefault="00D4541B" w:rsidP="00D4541B">
      <w:pPr>
        <w:pStyle w:val="Nadpis2"/>
      </w:pPr>
      <w:bookmarkStart w:id="29" w:name="_Toc98925240"/>
      <w:r w:rsidRPr="00BC1D46">
        <w:t>Hydrogeologický průzkum</w:t>
      </w:r>
      <w:bookmarkEnd w:id="29"/>
    </w:p>
    <w:p w14:paraId="1CFBEB83" w14:textId="4E99B6F9" w:rsidR="00D4541B" w:rsidRPr="00BC1D46" w:rsidRDefault="00D4541B" w:rsidP="007F2E8C">
      <w:pPr>
        <w:pStyle w:val="Textgeotest"/>
      </w:pPr>
      <w:r w:rsidRPr="00BC1D46">
        <w:t>Byl zpracován v roce 2003. Autor Ing. Jaroslav Tylich</w:t>
      </w:r>
      <w:r w:rsidR="00801C45">
        <w:t xml:space="preserve">, </w:t>
      </w:r>
      <w:r w:rsidRPr="00BC1D46">
        <w:t xml:space="preserve">GTX </w:t>
      </w:r>
    </w:p>
    <w:p w14:paraId="0786B126" w14:textId="77777777" w:rsidR="00D4541B" w:rsidRPr="00BC1D46" w:rsidRDefault="00D4541B" w:rsidP="007F2E8C">
      <w:pPr>
        <w:pStyle w:val="Textgeotest"/>
      </w:pPr>
      <w:r w:rsidRPr="00BC1D46">
        <w:t>Z geomorfologického hlediska patří zájmové území do celku Podbeskydská pahorkatina. Podle regionálního členění reliéfu ČR se jedná o severovýchodní okraj Moravské brány.</w:t>
      </w:r>
    </w:p>
    <w:p w14:paraId="5546A6E4" w14:textId="77777777" w:rsidR="00D4541B" w:rsidRPr="00BC1D46" w:rsidRDefault="00D4541B" w:rsidP="007F2E8C">
      <w:pPr>
        <w:pStyle w:val="Textgeotest"/>
      </w:pPr>
      <w:r w:rsidRPr="00BC1D46">
        <w:t>Na geologické stavbě zájmového území se podílejí horniny paleogénu a kvartéru. Podloží je tvořeno zelenošedými až šedočernými jíly a jílovci, rozpadavými ve střípkách, při povrchu pevné, hlouběji pevné až tvrdé konzistence. Popis hydrogeologického vrtu HV 1001 provedeného pro zjištění vydatnosti zdroje podzemní vody:</w:t>
      </w:r>
    </w:p>
    <w:p w14:paraId="127D597D" w14:textId="7D083AF6" w:rsidR="00D4541B" w:rsidRPr="00BC1D46" w:rsidRDefault="00D4541B" w:rsidP="00D4541B">
      <w:pPr>
        <w:pStyle w:val="Textgeotest"/>
      </w:pPr>
      <w:r w:rsidRPr="00BC1D46">
        <w:tab/>
      </w:r>
      <w:r w:rsidRPr="00BC1D46">
        <w:tab/>
      </w:r>
      <w:r w:rsidRPr="00BC1D46">
        <w:tab/>
      </w:r>
      <w:r w:rsidRPr="00BC1D46">
        <w:tab/>
      </w:r>
      <w:r w:rsidRPr="00BC1D46">
        <w:tab/>
      </w:r>
      <w:r w:rsidRPr="00BC1D46">
        <w:tab/>
      </w:r>
      <w:r w:rsidRPr="00BC1D46">
        <w:tab/>
      </w:r>
      <w:r w:rsidRPr="00BC1D46">
        <w:tab/>
      </w:r>
      <w:r w:rsidRPr="00BC1D46">
        <w:tab/>
      </w:r>
      <w:r w:rsidR="00801C45">
        <w:tab/>
      </w:r>
      <w:r w:rsidRPr="00BC1D46">
        <w:t>Třída rozpojitelnosti</w:t>
      </w:r>
    </w:p>
    <w:p w14:paraId="6DDED006" w14:textId="77777777" w:rsidR="00D4541B" w:rsidRPr="00BC1D46" w:rsidRDefault="00D4541B" w:rsidP="00D4541B">
      <w:pPr>
        <w:pStyle w:val="Textgeotest"/>
      </w:pPr>
      <w:r w:rsidRPr="00BC1D46">
        <w:t>0,00-0,20 m</w:t>
      </w:r>
      <w:r w:rsidRPr="00BC1D46">
        <w:tab/>
        <w:t xml:space="preserve">Kvartér – hlína jílovitá, světle šedá </w:t>
      </w:r>
    </w:p>
    <w:p w14:paraId="17DF5830" w14:textId="77777777" w:rsidR="00D4541B" w:rsidRPr="00BC1D46" w:rsidRDefault="00D4541B" w:rsidP="00D4541B">
      <w:pPr>
        <w:pStyle w:val="Textgeotest"/>
      </w:pPr>
      <w:r w:rsidRPr="00BC1D46">
        <w:tab/>
      </w:r>
      <w:r w:rsidRPr="00BC1D46">
        <w:tab/>
        <w:t>Přítomnost: valony max. velikost částic 5 mm</w:t>
      </w:r>
      <w:r w:rsidRPr="00BC1D46">
        <w:tab/>
      </w:r>
      <w:r w:rsidRPr="00BC1D46">
        <w:tab/>
      </w:r>
      <w:r w:rsidRPr="00BC1D46">
        <w:tab/>
        <w:t>3</w:t>
      </w:r>
    </w:p>
    <w:p w14:paraId="6E46F364" w14:textId="75FF731B" w:rsidR="00D4541B" w:rsidRPr="00BC1D46" w:rsidRDefault="00D4541B" w:rsidP="00D4541B">
      <w:pPr>
        <w:pStyle w:val="Textgeotest"/>
      </w:pPr>
      <w:r w:rsidRPr="00BC1D46">
        <w:t>0,20-2,20 m</w:t>
      </w:r>
      <w:r w:rsidRPr="00BC1D46">
        <w:tab/>
        <w:t xml:space="preserve">Kvartér – hlína šmouhovitá, písčitá, sprašová, šedožlutá </w:t>
      </w:r>
      <w:r w:rsidRPr="00BC1D46">
        <w:tab/>
      </w:r>
      <w:r w:rsidRPr="00BC1D46">
        <w:tab/>
        <w:t>3</w:t>
      </w:r>
    </w:p>
    <w:p w14:paraId="32F427E2" w14:textId="77777777" w:rsidR="00D4541B" w:rsidRPr="00BC1D46" w:rsidRDefault="00D4541B" w:rsidP="00D4541B">
      <w:pPr>
        <w:pStyle w:val="Textgeotest"/>
      </w:pPr>
      <w:r w:rsidRPr="00BC1D46">
        <w:t>2,20-3,20 m</w:t>
      </w:r>
      <w:r w:rsidRPr="00BC1D46">
        <w:tab/>
        <w:t>Kvartér – jíl písčitý, šedožlutý</w:t>
      </w:r>
      <w:r w:rsidRPr="00BC1D46">
        <w:tab/>
      </w:r>
      <w:r w:rsidRPr="00BC1D46">
        <w:tab/>
      </w:r>
      <w:r w:rsidRPr="00BC1D46">
        <w:tab/>
      </w:r>
      <w:r w:rsidRPr="00BC1D46">
        <w:tab/>
      </w:r>
      <w:r w:rsidRPr="00BC1D46">
        <w:tab/>
        <w:t>3</w:t>
      </w:r>
    </w:p>
    <w:p w14:paraId="5BAAD9F3" w14:textId="77777777" w:rsidR="00D4541B" w:rsidRPr="00BC1D46" w:rsidRDefault="00D4541B" w:rsidP="00D4541B">
      <w:pPr>
        <w:pStyle w:val="Textgeotest"/>
      </w:pPr>
      <w:r w:rsidRPr="00BC1D46">
        <w:t>3,20-4,00 m</w:t>
      </w:r>
      <w:r w:rsidRPr="00BC1D46">
        <w:tab/>
        <w:t xml:space="preserve">Kvartér – jíl šmouhovitý, šedookrový, </w:t>
      </w:r>
    </w:p>
    <w:p w14:paraId="447818BE" w14:textId="025E7849" w:rsidR="00D4541B" w:rsidRPr="00BC1D46" w:rsidRDefault="00D4541B" w:rsidP="00D4541B">
      <w:pPr>
        <w:pStyle w:val="Textgeotest"/>
      </w:pPr>
      <w:r w:rsidRPr="00BC1D46">
        <w:tab/>
      </w:r>
      <w:r w:rsidRPr="00BC1D46">
        <w:tab/>
        <w:t>Přítomnost: štěrk drobný, max. vel. Částic 10</w:t>
      </w:r>
      <w:r w:rsidR="00BC1D46" w:rsidRPr="00BC1D46">
        <w:t xml:space="preserve"> </w:t>
      </w:r>
      <w:r w:rsidRPr="00BC1D46">
        <w:t>cm</w:t>
      </w:r>
      <w:r w:rsidRPr="00BC1D46">
        <w:tab/>
      </w:r>
      <w:r w:rsidRPr="00BC1D46">
        <w:tab/>
      </w:r>
      <w:r w:rsidRPr="00BC1D46">
        <w:tab/>
        <w:t>3</w:t>
      </w:r>
    </w:p>
    <w:p w14:paraId="4E5A0637" w14:textId="77777777" w:rsidR="00D4541B" w:rsidRPr="00BC1D46" w:rsidRDefault="00D4541B" w:rsidP="00D4541B">
      <w:pPr>
        <w:pStyle w:val="Textgeotest"/>
      </w:pPr>
      <w:r w:rsidRPr="00BC1D46">
        <w:t>4,00-4,50 m</w:t>
      </w:r>
      <w:r w:rsidRPr="00BC1D46">
        <w:tab/>
        <w:t>Kvartér – jíl šmouhovitý, šedorezavý</w:t>
      </w:r>
    </w:p>
    <w:p w14:paraId="6EAD59F9" w14:textId="77777777" w:rsidR="00D4541B" w:rsidRPr="00BC1D46" w:rsidRDefault="00D4541B" w:rsidP="00D4541B">
      <w:pPr>
        <w:pStyle w:val="Textgeotest"/>
      </w:pPr>
      <w:r w:rsidRPr="00BC1D46">
        <w:tab/>
      </w:r>
      <w:r w:rsidRPr="00BC1D46">
        <w:tab/>
        <w:t>Přítomnost: štěrk hrubozrnný, max. vel. Částic 20 cm</w:t>
      </w:r>
      <w:r w:rsidRPr="00BC1D46">
        <w:tab/>
      </w:r>
      <w:r w:rsidRPr="00BC1D46">
        <w:tab/>
        <w:t>4</w:t>
      </w:r>
    </w:p>
    <w:p w14:paraId="492A443C" w14:textId="7A0D411A" w:rsidR="00D4541B" w:rsidRPr="00BC1D46" w:rsidRDefault="00D4541B" w:rsidP="00D4541B">
      <w:pPr>
        <w:pStyle w:val="Textgeotest"/>
      </w:pPr>
      <w:r w:rsidRPr="00BC1D46">
        <w:t>Podzemní voda ustálena v hloubce 2,00 m (1989)</w:t>
      </w:r>
    </w:p>
    <w:p w14:paraId="4EC04F92" w14:textId="77777777" w:rsidR="00592A5F" w:rsidRPr="00BC1D46" w:rsidRDefault="00592A5F" w:rsidP="00592A5F">
      <w:pPr>
        <w:pStyle w:val="Nadpis1"/>
      </w:pPr>
      <w:bookmarkStart w:id="30" w:name="_Toc75247728"/>
      <w:bookmarkStart w:id="31" w:name="_Toc98925241"/>
      <w:r w:rsidRPr="00BC1D46">
        <w:lastRenderedPageBreak/>
        <w:t>Zhodnocení staveniště</w:t>
      </w:r>
      <w:bookmarkEnd w:id="30"/>
      <w:bookmarkEnd w:id="31"/>
    </w:p>
    <w:p w14:paraId="5E857033" w14:textId="544D3F69" w:rsidR="00592A5F" w:rsidRPr="00BC1D46" w:rsidRDefault="00BD1A89" w:rsidP="00592A5F">
      <w:pPr>
        <w:pStyle w:val="Textgeotest"/>
      </w:pPr>
      <w:r w:rsidRPr="00BC1D46">
        <w:t xml:space="preserve">V areálu investora je navrženo odvodnění 4 střech nadzemních skladovacích nádrží. Dotčené území je převážně zelená plocha. </w:t>
      </w:r>
    </w:p>
    <w:p w14:paraId="51857670" w14:textId="081D84F3" w:rsidR="00BD1A89" w:rsidRPr="00BC1D46" w:rsidRDefault="00BD1A89" w:rsidP="00592A5F">
      <w:pPr>
        <w:pStyle w:val="Textgeotest"/>
      </w:pPr>
    </w:p>
    <w:p w14:paraId="6ED5896B" w14:textId="3E49C24C" w:rsidR="00BD1A89" w:rsidRPr="00BC1D46" w:rsidRDefault="00BD1A89" w:rsidP="00BD1A89">
      <w:pPr>
        <w:tabs>
          <w:tab w:val="left" w:pos="567"/>
        </w:tabs>
        <w:rPr>
          <w:b/>
          <w:bCs/>
        </w:rPr>
      </w:pPr>
      <w:r w:rsidRPr="00BC1D46">
        <w:rPr>
          <w:b/>
          <w:bCs/>
        </w:rPr>
        <w:t>Považujeme za nutné, aby zhotovitel stavby počítal se ztíženým přístupem v terénu a k nádržím.</w:t>
      </w:r>
    </w:p>
    <w:p w14:paraId="00699BE2" w14:textId="7772950A" w:rsidR="00D4541B" w:rsidRPr="00BC1D46" w:rsidRDefault="00D4541B" w:rsidP="00D4541B">
      <w:pPr>
        <w:pStyle w:val="Nadpis1"/>
      </w:pPr>
      <w:bookmarkStart w:id="32" w:name="_Toc98925242"/>
      <w:r w:rsidRPr="00BC1D46">
        <w:t>Návrh řešení</w:t>
      </w:r>
      <w:bookmarkEnd w:id="32"/>
    </w:p>
    <w:p w14:paraId="1851ACCF" w14:textId="54D23AB9" w:rsidR="00592A5F" w:rsidRPr="00BC1D46" w:rsidRDefault="00592A5F" w:rsidP="00592A5F">
      <w:pPr>
        <w:pStyle w:val="Textgeotest"/>
      </w:pPr>
      <w:r w:rsidRPr="00BC1D46">
        <w:t xml:space="preserve">V rámci stavby navrhujeme úpravu odvedení dešťových vod z následujících ploch a technologické úpravy zařízení: </w:t>
      </w:r>
    </w:p>
    <w:p w14:paraId="105F48E9" w14:textId="77777777" w:rsidR="00592A5F" w:rsidRPr="00BC1D46" w:rsidRDefault="00592A5F" w:rsidP="00592A5F">
      <w:pPr>
        <w:pStyle w:val="Textgeotest"/>
        <w:numPr>
          <w:ilvl w:val="0"/>
          <w:numId w:val="23"/>
        </w:numPr>
      </w:pPr>
      <w:r w:rsidRPr="00BC1D46">
        <w:t>Plocha F.1 – nádrže H 02, H 04, H 06,</w:t>
      </w:r>
    </w:p>
    <w:p w14:paraId="327CBF9A" w14:textId="77777777" w:rsidR="00592A5F" w:rsidRPr="00BC1D46" w:rsidRDefault="00592A5F" w:rsidP="00592A5F">
      <w:pPr>
        <w:pStyle w:val="Textgeotest"/>
        <w:numPr>
          <w:ilvl w:val="0"/>
          <w:numId w:val="23"/>
        </w:numPr>
      </w:pPr>
      <w:r w:rsidRPr="00BC1D46">
        <w:t>Plocha F.2 – nádrž H 07.</w:t>
      </w:r>
    </w:p>
    <w:p w14:paraId="40D937CB" w14:textId="77777777" w:rsidR="00592A5F" w:rsidRPr="00BC1D46" w:rsidRDefault="00592A5F" w:rsidP="00592A5F">
      <w:pPr>
        <w:pStyle w:val="Nadpis2"/>
      </w:pPr>
      <w:bookmarkStart w:id="33" w:name="_Toc75247730"/>
      <w:bookmarkStart w:id="34" w:name="_Toc98925243"/>
      <w:r w:rsidRPr="00BC1D46">
        <w:t>Přípravné práce</w:t>
      </w:r>
      <w:bookmarkEnd w:id="33"/>
      <w:bookmarkEnd w:id="34"/>
    </w:p>
    <w:p w14:paraId="683E4946" w14:textId="77777777" w:rsidR="00592A5F" w:rsidRPr="00BC1D46" w:rsidRDefault="00592A5F" w:rsidP="00592A5F">
      <w:pPr>
        <w:pStyle w:val="Textgeotest"/>
      </w:pPr>
      <w:r w:rsidRPr="00BC1D46">
        <w:t xml:space="preserve">V rámci přípravných prací bude vytyčena stavba a inženýrské sítě. </w:t>
      </w:r>
    </w:p>
    <w:p w14:paraId="388DFD2A" w14:textId="77777777" w:rsidR="00592A5F" w:rsidRPr="00BC1D46" w:rsidRDefault="00592A5F" w:rsidP="00592A5F">
      <w:pPr>
        <w:pStyle w:val="Nadpis3"/>
      </w:pPr>
      <w:bookmarkStart w:id="35" w:name="_Toc75247731"/>
      <w:bookmarkStart w:id="36" w:name="_Toc98925244"/>
      <w:r w:rsidRPr="00BC1D46">
        <w:t>Postup výstavby</w:t>
      </w:r>
      <w:bookmarkEnd w:id="35"/>
      <w:bookmarkEnd w:id="36"/>
    </w:p>
    <w:p w14:paraId="3A35FBF7" w14:textId="77777777" w:rsidR="00592A5F" w:rsidRPr="00BC1D46" w:rsidRDefault="00592A5F" w:rsidP="00592A5F">
      <w:pPr>
        <w:pStyle w:val="Textgeotest"/>
        <w:numPr>
          <w:ilvl w:val="0"/>
          <w:numId w:val="25"/>
        </w:numPr>
        <w:rPr>
          <w:lang w:eastAsia="en-US"/>
        </w:rPr>
      </w:pPr>
      <w:bookmarkStart w:id="37" w:name="_Hlk69473444"/>
      <w:bookmarkStart w:id="38" w:name="_Toc452727429"/>
      <w:bookmarkStart w:id="39" w:name="_Toc458695065"/>
      <w:r w:rsidRPr="00BC1D46">
        <w:rPr>
          <w:lang w:eastAsia="en-US"/>
        </w:rPr>
        <w:t>Vybudování stavebního dvora a zařízení staveniště – zajistí dodavatel stavby.</w:t>
      </w:r>
    </w:p>
    <w:p w14:paraId="4410060D" w14:textId="77777777" w:rsidR="00592A5F" w:rsidRPr="00BC1D46" w:rsidRDefault="00592A5F" w:rsidP="00592A5F">
      <w:pPr>
        <w:pStyle w:val="Textgeotest"/>
        <w:numPr>
          <w:ilvl w:val="0"/>
          <w:numId w:val="25"/>
        </w:numPr>
        <w:rPr>
          <w:lang w:eastAsia="en-US"/>
        </w:rPr>
      </w:pPr>
      <w:r w:rsidRPr="00BC1D46">
        <w:rPr>
          <w:lang w:eastAsia="en-US"/>
        </w:rPr>
        <w:t>Vytyčení stavby.</w:t>
      </w:r>
    </w:p>
    <w:p w14:paraId="35C4F9F7" w14:textId="5A617190" w:rsidR="00592A5F" w:rsidRPr="00BC1D46" w:rsidRDefault="00592A5F" w:rsidP="00592A5F">
      <w:pPr>
        <w:pStyle w:val="Textgeotest"/>
        <w:numPr>
          <w:ilvl w:val="0"/>
          <w:numId w:val="25"/>
        </w:numPr>
        <w:rPr>
          <w:lang w:eastAsia="en-US"/>
        </w:rPr>
      </w:pPr>
      <w:r w:rsidRPr="00BC1D46">
        <w:rPr>
          <w:lang w:eastAsia="en-US"/>
        </w:rPr>
        <w:t>Zřízení přístupu</w:t>
      </w:r>
      <w:r w:rsidR="00F36766" w:rsidRPr="00BC1D46">
        <w:rPr>
          <w:lang w:eastAsia="en-US"/>
        </w:rPr>
        <w:t>.</w:t>
      </w:r>
    </w:p>
    <w:p w14:paraId="674E772E" w14:textId="18C7BCA6" w:rsidR="00C05B54" w:rsidRPr="00BC1D46" w:rsidRDefault="00C05B54" w:rsidP="00592A5F">
      <w:pPr>
        <w:pStyle w:val="Textgeotest"/>
        <w:numPr>
          <w:ilvl w:val="0"/>
          <w:numId w:val="25"/>
        </w:numPr>
        <w:rPr>
          <w:lang w:eastAsia="en-US"/>
        </w:rPr>
      </w:pPr>
      <w:r w:rsidRPr="00BC1D46">
        <w:rPr>
          <w:lang w:eastAsia="en-US"/>
        </w:rPr>
        <w:t>Montáž okapů střech a svodů</w:t>
      </w:r>
    </w:p>
    <w:p w14:paraId="49B648D0" w14:textId="11E7D0A3" w:rsidR="00592A5F" w:rsidRPr="00BC1D46" w:rsidRDefault="00592A5F" w:rsidP="00592A5F">
      <w:pPr>
        <w:pStyle w:val="Textgeotest"/>
        <w:numPr>
          <w:ilvl w:val="0"/>
          <w:numId w:val="25"/>
        </w:numPr>
        <w:rPr>
          <w:lang w:eastAsia="en-US"/>
        </w:rPr>
      </w:pPr>
      <w:r w:rsidRPr="00BC1D46">
        <w:rPr>
          <w:lang w:eastAsia="en-US"/>
        </w:rPr>
        <w:t xml:space="preserve">Zemní práce – výkop rýh </w:t>
      </w:r>
      <w:r w:rsidR="00F36766" w:rsidRPr="00BC1D46">
        <w:rPr>
          <w:lang w:eastAsia="en-US"/>
        </w:rPr>
        <w:t xml:space="preserve">pro pokládku potrubí </w:t>
      </w:r>
      <w:r w:rsidRPr="00BC1D46">
        <w:rPr>
          <w:lang w:eastAsia="en-US"/>
        </w:rPr>
        <w:t xml:space="preserve">a jam pro založení </w:t>
      </w:r>
      <w:r w:rsidR="00F36766" w:rsidRPr="00BC1D46">
        <w:rPr>
          <w:lang w:eastAsia="en-US"/>
        </w:rPr>
        <w:t>sloupů.</w:t>
      </w:r>
    </w:p>
    <w:p w14:paraId="5D04D2D6" w14:textId="3B98F520" w:rsidR="001E1AE1" w:rsidRPr="00BC1D46" w:rsidRDefault="001E1AE1" w:rsidP="001E1AE1">
      <w:pPr>
        <w:pStyle w:val="Textgeotest"/>
        <w:numPr>
          <w:ilvl w:val="0"/>
          <w:numId w:val="25"/>
        </w:numPr>
        <w:rPr>
          <w:lang w:eastAsia="en-US"/>
        </w:rPr>
      </w:pPr>
      <w:r w:rsidRPr="00BC1D46">
        <w:rPr>
          <w:lang w:eastAsia="en-US"/>
        </w:rPr>
        <w:t>Zemní práce – výkop poldru.</w:t>
      </w:r>
    </w:p>
    <w:p w14:paraId="76546D92" w14:textId="2911B28E" w:rsidR="008D2B56" w:rsidRPr="00BC1D46" w:rsidRDefault="00592A5F" w:rsidP="001B26E4">
      <w:pPr>
        <w:pStyle w:val="Textgeotest"/>
        <w:numPr>
          <w:ilvl w:val="0"/>
          <w:numId w:val="25"/>
        </w:numPr>
        <w:rPr>
          <w:lang w:eastAsia="en-US"/>
        </w:rPr>
      </w:pPr>
      <w:r w:rsidRPr="00BC1D46">
        <w:rPr>
          <w:lang w:eastAsia="en-US"/>
        </w:rPr>
        <w:t>Zemina z výkopů bude odvezena na místo skládky v</w:t>
      </w:r>
      <w:r w:rsidR="008D2B56" w:rsidRPr="00BC1D46">
        <w:rPr>
          <w:lang w:eastAsia="en-US"/>
        </w:rPr>
        <w:t> areálu investora</w:t>
      </w:r>
      <w:r w:rsidRPr="00BC1D46">
        <w:rPr>
          <w:lang w:eastAsia="en-US"/>
        </w:rPr>
        <w:t xml:space="preserve"> dle pokynů zástupců </w:t>
      </w:r>
      <w:r w:rsidR="008D2B56" w:rsidRPr="00BC1D46">
        <w:rPr>
          <w:lang w:eastAsia="en-US"/>
        </w:rPr>
        <w:t>investora</w:t>
      </w:r>
      <w:r w:rsidRPr="00BC1D46">
        <w:rPr>
          <w:lang w:eastAsia="en-US"/>
        </w:rPr>
        <w:t xml:space="preserve">, případně na řízenou skládku </w:t>
      </w:r>
      <w:bookmarkStart w:id="40" w:name="_Hlk69292896"/>
      <w:r w:rsidR="008A0CAC" w:rsidRPr="00BC1D46">
        <w:rPr>
          <w:lang w:eastAsia="en-US"/>
        </w:rPr>
        <w:t xml:space="preserve">např. </w:t>
      </w:r>
      <w:r w:rsidR="008D2B56" w:rsidRPr="00BC1D46">
        <w:rPr>
          <w:lang w:eastAsia="en-US"/>
        </w:rPr>
        <w:t xml:space="preserve">SYPKÉ HMOTY s.r.o. – recyklační středisko Nový Jičín (vzd. 15 km) nebo pískovnu Bernartice nad Odrou (vzd. 22 km). </w:t>
      </w:r>
    </w:p>
    <w:p w14:paraId="10CB62BE" w14:textId="7C7A09FA" w:rsidR="001E1AE1" w:rsidRPr="00BC1D46" w:rsidRDefault="001E1AE1" w:rsidP="001B26E4">
      <w:pPr>
        <w:pStyle w:val="Textgeotest"/>
        <w:numPr>
          <w:ilvl w:val="0"/>
          <w:numId w:val="25"/>
        </w:numPr>
        <w:rPr>
          <w:lang w:eastAsia="en-US"/>
        </w:rPr>
      </w:pPr>
      <w:r w:rsidRPr="00BC1D46">
        <w:rPr>
          <w:lang w:eastAsia="en-US"/>
        </w:rPr>
        <w:t>Pokládka potrubí, šachet, přeložky vodovodu</w:t>
      </w:r>
    </w:p>
    <w:p w14:paraId="70DDC683" w14:textId="342ED790" w:rsidR="001E1AE1" w:rsidRPr="00BC1D46" w:rsidRDefault="001E1AE1" w:rsidP="001B26E4">
      <w:pPr>
        <w:pStyle w:val="Textgeotest"/>
        <w:numPr>
          <w:ilvl w:val="0"/>
          <w:numId w:val="25"/>
        </w:numPr>
        <w:rPr>
          <w:lang w:eastAsia="en-US"/>
        </w:rPr>
      </w:pPr>
      <w:r w:rsidRPr="00BC1D46">
        <w:rPr>
          <w:lang w:eastAsia="en-US"/>
        </w:rPr>
        <w:t>Zpětné zásypy</w:t>
      </w:r>
    </w:p>
    <w:bookmarkEnd w:id="40"/>
    <w:p w14:paraId="0BD15EF2" w14:textId="4940EA18" w:rsidR="00592A5F" w:rsidRPr="00BC1D46" w:rsidRDefault="00592A5F" w:rsidP="00592A5F">
      <w:pPr>
        <w:pStyle w:val="Textgeotest"/>
        <w:numPr>
          <w:ilvl w:val="0"/>
          <w:numId w:val="25"/>
        </w:numPr>
        <w:rPr>
          <w:lang w:eastAsia="en-US"/>
        </w:rPr>
      </w:pPr>
      <w:r w:rsidRPr="00BC1D46">
        <w:rPr>
          <w:lang w:eastAsia="en-US"/>
        </w:rPr>
        <w:t>Uvedení přístupových cest do původního stavu</w:t>
      </w:r>
      <w:r w:rsidR="00C05B54" w:rsidRPr="00BC1D46">
        <w:rPr>
          <w:lang w:eastAsia="en-US"/>
        </w:rPr>
        <w:t>.</w:t>
      </w:r>
    </w:p>
    <w:p w14:paraId="3ECAFACF" w14:textId="56B2BF96" w:rsidR="00592A5F" w:rsidRPr="00BC1D46" w:rsidRDefault="00592A5F" w:rsidP="00592A5F">
      <w:pPr>
        <w:pStyle w:val="Textgeotest"/>
        <w:numPr>
          <w:ilvl w:val="0"/>
          <w:numId w:val="25"/>
        </w:numPr>
        <w:rPr>
          <w:lang w:eastAsia="en-US"/>
        </w:rPr>
      </w:pPr>
      <w:r w:rsidRPr="00BC1D46">
        <w:rPr>
          <w:lang w:eastAsia="en-US"/>
        </w:rPr>
        <w:t>Úprava terénu</w:t>
      </w:r>
      <w:r w:rsidR="00C05B54" w:rsidRPr="00BC1D46">
        <w:rPr>
          <w:lang w:eastAsia="en-US"/>
        </w:rPr>
        <w:t>.</w:t>
      </w:r>
    </w:p>
    <w:p w14:paraId="0C04A08F" w14:textId="77777777" w:rsidR="00592A5F" w:rsidRPr="00BC1D46" w:rsidRDefault="00592A5F" w:rsidP="00592A5F">
      <w:pPr>
        <w:pStyle w:val="Textgeotest"/>
        <w:numPr>
          <w:ilvl w:val="0"/>
          <w:numId w:val="25"/>
        </w:numPr>
        <w:rPr>
          <w:lang w:eastAsia="en-US"/>
        </w:rPr>
      </w:pPr>
      <w:r w:rsidRPr="00BC1D46">
        <w:rPr>
          <w:lang w:eastAsia="en-US"/>
        </w:rPr>
        <w:t>Úřední kolaudace stavby.</w:t>
      </w:r>
    </w:p>
    <w:p w14:paraId="28903AC2" w14:textId="77777777" w:rsidR="00592A5F" w:rsidRPr="00BC1D46" w:rsidRDefault="00592A5F" w:rsidP="00592A5F">
      <w:pPr>
        <w:pStyle w:val="Textgeotest"/>
        <w:numPr>
          <w:ilvl w:val="0"/>
          <w:numId w:val="25"/>
        </w:numPr>
        <w:rPr>
          <w:lang w:eastAsia="en-US"/>
        </w:rPr>
      </w:pPr>
      <w:r w:rsidRPr="00BC1D46">
        <w:rPr>
          <w:lang w:eastAsia="en-US"/>
        </w:rPr>
        <w:t>Likvidace zařízení staveniště.</w:t>
      </w:r>
    </w:p>
    <w:p w14:paraId="402AEFC8" w14:textId="77777777" w:rsidR="00592A5F" w:rsidRPr="00BC1D46" w:rsidRDefault="00592A5F" w:rsidP="00592A5F">
      <w:pPr>
        <w:pStyle w:val="Textgeotest"/>
        <w:numPr>
          <w:ilvl w:val="0"/>
          <w:numId w:val="25"/>
        </w:numPr>
        <w:rPr>
          <w:lang w:eastAsia="en-US"/>
        </w:rPr>
      </w:pPr>
      <w:r w:rsidRPr="00BC1D46">
        <w:rPr>
          <w:lang w:eastAsia="en-US"/>
        </w:rPr>
        <w:t>Předání stavby do užívání.</w:t>
      </w:r>
    </w:p>
    <w:p w14:paraId="24453059" w14:textId="77777777" w:rsidR="00592A5F" w:rsidRPr="00BC1D46" w:rsidRDefault="00592A5F" w:rsidP="00592A5F">
      <w:pPr>
        <w:pStyle w:val="Nadpis2"/>
      </w:pPr>
      <w:bookmarkStart w:id="41" w:name="_Toc75247733"/>
      <w:bookmarkStart w:id="42" w:name="_Toc98925245"/>
      <w:bookmarkEnd w:id="37"/>
      <w:bookmarkEnd w:id="38"/>
      <w:bookmarkEnd w:id="39"/>
      <w:r w:rsidRPr="00BC1D46">
        <w:t>Zřízení přístupu stavby</w:t>
      </w:r>
      <w:bookmarkEnd w:id="41"/>
      <w:bookmarkEnd w:id="42"/>
    </w:p>
    <w:p w14:paraId="0C46DC2C" w14:textId="55186F59" w:rsidR="00592A5F" w:rsidRPr="00BC1D46" w:rsidRDefault="00C05B54" w:rsidP="00592A5F">
      <w:pPr>
        <w:pStyle w:val="Textgeotest"/>
      </w:pPr>
      <w:r w:rsidRPr="00BC1D46">
        <w:rPr>
          <w:lang w:eastAsia="en-US"/>
        </w:rPr>
        <w:t>Přístup bude zřízen po místních komunikacích v rámci areálu investora.</w:t>
      </w:r>
    </w:p>
    <w:p w14:paraId="2B2A7403" w14:textId="77777777" w:rsidR="00320A9B" w:rsidRPr="00BC1D46" w:rsidRDefault="00320A9B" w:rsidP="00320A9B">
      <w:pPr>
        <w:pStyle w:val="Nadpis2"/>
      </w:pPr>
      <w:bookmarkStart w:id="43" w:name="_Toc98925246"/>
      <w:r w:rsidRPr="00BC1D46">
        <w:lastRenderedPageBreak/>
        <w:t>Bilance dešťových vod</w:t>
      </w:r>
      <w:bookmarkEnd w:id="43"/>
    </w:p>
    <w:p w14:paraId="16B1694A" w14:textId="6EC4B10D" w:rsidR="00320A9B" w:rsidRPr="00BC1D46" w:rsidRDefault="00320A9B" w:rsidP="00320A9B">
      <w:pPr>
        <w:pStyle w:val="Textgeotest"/>
      </w:pPr>
      <w:r w:rsidRPr="00BC1D46">
        <w:t>Pro návrh nového řešení byl proveden výpočet množství dešťových vod pro jednotlivé upravované plochy. Pro dotčené plochy je spočítáno množství dešťových vod. Ty jsou uvedené v následující tabulce. Intenzita dešťových srážek byla vzata pro lokalitu Ostrava.</w:t>
      </w:r>
    </w:p>
    <w:p w14:paraId="0AC94420" w14:textId="77777777" w:rsidR="004870E8" w:rsidRPr="00BC1D46" w:rsidRDefault="004870E8" w:rsidP="00320A9B">
      <w:pPr>
        <w:pStyle w:val="Textgeotest"/>
      </w:pPr>
    </w:p>
    <w:tbl>
      <w:tblPr>
        <w:tblW w:w="5000" w:type="pct"/>
        <w:tblCellMar>
          <w:left w:w="70" w:type="dxa"/>
          <w:right w:w="70" w:type="dxa"/>
        </w:tblCellMar>
        <w:tblLook w:val="04A0" w:firstRow="1" w:lastRow="0" w:firstColumn="1" w:lastColumn="0" w:noHBand="0" w:noVBand="1"/>
      </w:tblPr>
      <w:tblGrid>
        <w:gridCol w:w="2621"/>
        <w:gridCol w:w="1330"/>
        <w:gridCol w:w="1377"/>
        <w:gridCol w:w="1500"/>
        <w:gridCol w:w="1195"/>
        <w:gridCol w:w="1047"/>
      </w:tblGrid>
      <w:tr w:rsidR="00D50B02" w:rsidRPr="00BC1D46" w14:paraId="143B4478" w14:textId="77777777" w:rsidTr="00D50B02">
        <w:trPr>
          <w:trHeight w:val="360"/>
        </w:trPr>
        <w:tc>
          <w:tcPr>
            <w:tcW w:w="5000" w:type="pct"/>
            <w:gridSpan w:val="6"/>
            <w:tcBorders>
              <w:top w:val="nil"/>
              <w:left w:val="nil"/>
              <w:bottom w:val="nil"/>
              <w:right w:val="nil"/>
            </w:tcBorders>
            <w:shd w:val="clear" w:color="auto" w:fill="auto"/>
            <w:noWrap/>
            <w:vAlign w:val="bottom"/>
            <w:hideMark/>
          </w:tcPr>
          <w:p w14:paraId="40A4FAEE" w14:textId="77777777" w:rsidR="00D50B02" w:rsidRPr="00BC1D46" w:rsidRDefault="00D50B02" w:rsidP="00332981">
            <w:pPr>
              <w:jc w:val="center"/>
              <w:rPr>
                <w:b/>
                <w:bCs/>
                <w:sz w:val="28"/>
                <w:szCs w:val="28"/>
              </w:rPr>
            </w:pPr>
            <w:r w:rsidRPr="00BC1D46">
              <w:rPr>
                <w:b/>
                <w:bCs/>
                <w:sz w:val="28"/>
                <w:szCs w:val="28"/>
              </w:rPr>
              <w:t>BILANCE DEŠŤOVÝCH ODPADNÍCH VOD</w:t>
            </w:r>
          </w:p>
        </w:tc>
      </w:tr>
      <w:tr w:rsidR="00D50B02" w:rsidRPr="00BC1D46" w14:paraId="661EB65A" w14:textId="77777777" w:rsidTr="004870E8">
        <w:trPr>
          <w:trHeight w:val="405"/>
        </w:trPr>
        <w:tc>
          <w:tcPr>
            <w:tcW w:w="5000" w:type="pct"/>
            <w:gridSpan w:val="6"/>
            <w:tcBorders>
              <w:top w:val="nil"/>
              <w:left w:val="nil"/>
              <w:bottom w:val="nil"/>
              <w:right w:val="nil"/>
            </w:tcBorders>
            <w:shd w:val="clear" w:color="auto" w:fill="F2F2F2" w:themeFill="background1" w:themeFillShade="F2"/>
            <w:noWrap/>
            <w:vAlign w:val="bottom"/>
            <w:hideMark/>
          </w:tcPr>
          <w:p w14:paraId="40BE786D" w14:textId="3B961C5B" w:rsidR="00D50B02" w:rsidRPr="00BC1D46" w:rsidRDefault="00D50B02" w:rsidP="00332981">
            <w:pPr>
              <w:jc w:val="center"/>
              <w:rPr>
                <w:b/>
                <w:bCs/>
                <w:sz w:val="32"/>
                <w:szCs w:val="32"/>
              </w:rPr>
            </w:pPr>
            <w:r w:rsidRPr="00BC1D46">
              <w:rPr>
                <w:b/>
                <w:bCs/>
                <w:sz w:val="32"/>
                <w:szCs w:val="32"/>
              </w:rPr>
              <w:t>Areál skladu Sedlnice plochy F</w:t>
            </w:r>
            <w:r w:rsidR="004870E8" w:rsidRPr="00BC1D46">
              <w:rPr>
                <w:b/>
                <w:bCs/>
                <w:sz w:val="32"/>
                <w:szCs w:val="32"/>
              </w:rPr>
              <w:t>.</w:t>
            </w:r>
            <w:r w:rsidRPr="00BC1D46">
              <w:rPr>
                <w:b/>
                <w:bCs/>
                <w:sz w:val="32"/>
                <w:szCs w:val="32"/>
              </w:rPr>
              <w:t>1, F</w:t>
            </w:r>
            <w:r w:rsidR="004870E8" w:rsidRPr="00BC1D46">
              <w:rPr>
                <w:b/>
                <w:bCs/>
                <w:sz w:val="32"/>
                <w:szCs w:val="32"/>
              </w:rPr>
              <w:t>.</w:t>
            </w:r>
            <w:r w:rsidRPr="00BC1D46">
              <w:rPr>
                <w:b/>
                <w:bCs/>
                <w:sz w:val="32"/>
                <w:szCs w:val="32"/>
              </w:rPr>
              <w:t xml:space="preserve">2 </w:t>
            </w:r>
          </w:p>
        </w:tc>
      </w:tr>
      <w:tr w:rsidR="00D50B02" w:rsidRPr="00BC1D46" w14:paraId="031684BF" w14:textId="77777777" w:rsidTr="00D50B02">
        <w:trPr>
          <w:trHeight w:val="270"/>
        </w:trPr>
        <w:tc>
          <w:tcPr>
            <w:tcW w:w="5000" w:type="pct"/>
            <w:gridSpan w:val="6"/>
            <w:tcBorders>
              <w:top w:val="nil"/>
              <w:left w:val="nil"/>
              <w:bottom w:val="single" w:sz="8" w:space="0" w:color="auto"/>
              <w:right w:val="nil"/>
            </w:tcBorders>
            <w:shd w:val="clear" w:color="auto" w:fill="auto"/>
            <w:vAlign w:val="bottom"/>
            <w:hideMark/>
          </w:tcPr>
          <w:p w14:paraId="434682D9" w14:textId="77777777" w:rsidR="00D50B02" w:rsidRPr="00BC1D46" w:rsidRDefault="00D50B02" w:rsidP="00332981">
            <w:pPr>
              <w:rPr>
                <w:sz w:val="16"/>
                <w:szCs w:val="16"/>
              </w:rPr>
            </w:pPr>
            <w:r w:rsidRPr="00BC1D46">
              <w:rPr>
                <w:sz w:val="16"/>
                <w:szCs w:val="16"/>
              </w:rPr>
              <w:t>Výpočet je proveden dle zákona č. 274/2001 Sb a prováděcí vyhlášky č. 428/2001 Sb, přílohy č.16</w:t>
            </w:r>
          </w:p>
        </w:tc>
      </w:tr>
      <w:tr w:rsidR="00D50B02" w:rsidRPr="00BC1D46" w14:paraId="6906D743" w14:textId="77777777" w:rsidTr="004870E8">
        <w:trPr>
          <w:trHeight w:val="255"/>
        </w:trPr>
        <w:tc>
          <w:tcPr>
            <w:tcW w:w="2937" w:type="pct"/>
            <w:gridSpan w:val="3"/>
            <w:tcBorders>
              <w:top w:val="single" w:sz="8" w:space="0" w:color="auto"/>
              <w:left w:val="single" w:sz="8" w:space="0" w:color="auto"/>
              <w:bottom w:val="single" w:sz="4" w:space="0" w:color="auto"/>
              <w:right w:val="nil"/>
            </w:tcBorders>
            <w:shd w:val="clear" w:color="auto" w:fill="auto"/>
            <w:noWrap/>
            <w:vAlign w:val="bottom"/>
            <w:hideMark/>
          </w:tcPr>
          <w:p w14:paraId="11EF328F" w14:textId="77777777" w:rsidR="00D50B02" w:rsidRPr="00BC1D46" w:rsidRDefault="00D50B02" w:rsidP="00332981">
            <w:pPr>
              <w:rPr>
                <w:sz w:val="20"/>
              </w:rPr>
            </w:pPr>
            <w:r w:rsidRPr="00BC1D46">
              <w:rPr>
                <w:sz w:val="20"/>
              </w:rPr>
              <w:t>Směrodatná intenzita návrhového deště</w:t>
            </w:r>
          </w:p>
        </w:tc>
        <w:tc>
          <w:tcPr>
            <w:tcW w:w="827" w:type="pct"/>
            <w:tcBorders>
              <w:top w:val="nil"/>
              <w:left w:val="nil"/>
              <w:bottom w:val="single" w:sz="4" w:space="0" w:color="auto"/>
              <w:right w:val="nil"/>
            </w:tcBorders>
            <w:shd w:val="clear" w:color="auto" w:fill="F2F2F2" w:themeFill="background1" w:themeFillShade="F2"/>
            <w:noWrap/>
            <w:vAlign w:val="bottom"/>
            <w:hideMark/>
          </w:tcPr>
          <w:p w14:paraId="20736102" w14:textId="77777777" w:rsidR="00D50B02" w:rsidRPr="00BC1D46" w:rsidRDefault="00D50B02" w:rsidP="00332981">
            <w:pPr>
              <w:jc w:val="center"/>
              <w:rPr>
                <w:b/>
                <w:bCs/>
                <w:sz w:val="20"/>
              </w:rPr>
            </w:pPr>
            <w:r w:rsidRPr="00BC1D46">
              <w:rPr>
                <w:b/>
                <w:bCs/>
                <w:sz w:val="20"/>
              </w:rPr>
              <w:t>Ostrava</w:t>
            </w:r>
          </w:p>
        </w:tc>
        <w:tc>
          <w:tcPr>
            <w:tcW w:w="1236" w:type="pct"/>
            <w:gridSpan w:val="2"/>
            <w:tcBorders>
              <w:top w:val="single" w:sz="8" w:space="0" w:color="auto"/>
              <w:left w:val="single" w:sz="4" w:space="0" w:color="auto"/>
              <w:bottom w:val="nil"/>
              <w:right w:val="single" w:sz="8" w:space="0" w:color="000000"/>
            </w:tcBorders>
            <w:shd w:val="clear" w:color="auto" w:fill="auto"/>
            <w:noWrap/>
            <w:vAlign w:val="bottom"/>
            <w:hideMark/>
          </w:tcPr>
          <w:p w14:paraId="055D5808" w14:textId="77777777" w:rsidR="00D50B02" w:rsidRPr="00BC1D46" w:rsidRDefault="00D50B02" w:rsidP="00332981">
            <w:pPr>
              <w:jc w:val="center"/>
              <w:rPr>
                <w:sz w:val="20"/>
              </w:rPr>
            </w:pPr>
            <w:r w:rsidRPr="00BC1D46">
              <w:rPr>
                <w:sz w:val="20"/>
              </w:rPr>
              <w:t xml:space="preserve">q </w:t>
            </w:r>
          </w:p>
        </w:tc>
      </w:tr>
      <w:tr w:rsidR="00D50B02" w:rsidRPr="00BC1D46" w14:paraId="76651124" w14:textId="77777777" w:rsidTr="004870E8">
        <w:trPr>
          <w:trHeight w:val="255"/>
        </w:trPr>
        <w:tc>
          <w:tcPr>
            <w:tcW w:w="1445" w:type="pct"/>
            <w:tcBorders>
              <w:top w:val="single" w:sz="4" w:space="0" w:color="auto"/>
              <w:left w:val="single" w:sz="8" w:space="0" w:color="auto"/>
              <w:bottom w:val="nil"/>
              <w:right w:val="nil"/>
            </w:tcBorders>
            <w:shd w:val="clear" w:color="auto" w:fill="auto"/>
            <w:noWrap/>
            <w:vAlign w:val="bottom"/>
            <w:hideMark/>
          </w:tcPr>
          <w:p w14:paraId="467D138F" w14:textId="77777777" w:rsidR="00D50B02" w:rsidRPr="00BC1D46" w:rsidRDefault="00D50B02" w:rsidP="00332981">
            <w:pPr>
              <w:rPr>
                <w:sz w:val="20"/>
              </w:rPr>
            </w:pPr>
            <w:r w:rsidRPr="00BC1D46">
              <w:rPr>
                <w:sz w:val="20"/>
              </w:rPr>
              <w:t>Doba trvání návrhového deště</w:t>
            </w:r>
          </w:p>
        </w:tc>
        <w:tc>
          <w:tcPr>
            <w:tcW w:w="733" w:type="pct"/>
            <w:tcBorders>
              <w:top w:val="nil"/>
              <w:left w:val="nil"/>
              <w:bottom w:val="nil"/>
              <w:right w:val="nil"/>
            </w:tcBorders>
            <w:shd w:val="clear" w:color="auto" w:fill="auto"/>
            <w:noWrap/>
            <w:vAlign w:val="bottom"/>
            <w:hideMark/>
          </w:tcPr>
          <w:p w14:paraId="47643635" w14:textId="77777777" w:rsidR="00D50B02" w:rsidRPr="00BC1D46" w:rsidRDefault="00D50B02" w:rsidP="00332981">
            <w:pPr>
              <w:rPr>
                <w:sz w:val="20"/>
              </w:rPr>
            </w:pPr>
            <w:r w:rsidRPr="00BC1D46">
              <w:rPr>
                <w:sz w:val="20"/>
              </w:rPr>
              <w:t> </w:t>
            </w:r>
          </w:p>
        </w:tc>
        <w:tc>
          <w:tcPr>
            <w:tcW w:w="759" w:type="pct"/>
            <w:tcBorders>
              <w:top w:val="nil"/>
              <w:left w:val="nil"/>
              <w:bottom w:val="nil"/>
              <w:right w:val="nil"/>
            </w:tcBorders>
            <w:shd w:val="clear" w:color="auto" w:fill="auto"/>
            <w:noWrap/>
            <w:vAlign w:val="bottom"/>
            <w:hideMark/>
          </w:tcPr>
          <w:p w14:paraId="6A806040" w14:textId="77777777" w:rsidR="00D50B02" w:rsidRPr="00BC1D46" w:rsidRDefault="00D50B02" w:rsidP="00332981">
            <w:pPr>
              <w:jc w:val="right"/>
              <w:rPr>
                <w:b/>
                <w:bCs/>
                <w:sz w:val="20"/>
              </w:rPr>
            </w:pPr>
            <w:r w:rsidRPr="00BC1D46">
              <w:rPr>
                <w:b/>
                <w:bCs/>
                <w:sz w:val="20"/>
              </w:rPr>
              <w:t> </w:t>
            </w:r>
          </w:p>
        </w:tc>
        <w:tc>
          <w:tcPr>
            <w:tcW w:w="827" w:type="pct"/>
            <w:tcBorders>
              <w:top w:val="nil"/>
              <w:left w:val="nil"/>
              <w:bottom w:val="nil"/>
              <w:right w:val="nil"/>
            </w:tcBorders>
            <w:shd w:val="clear" w:color="auto" w:fill="F2F2F2" w:themeFill="background1" w:themeFillShade="F2"/>
            <w:noWrap/>
            <w:vAlign w:val="bottom"/>
            <w:hideMark/>
          </w:tcPr>
          <w:p w14:paraId="59F95EA6" w14:textId="0AEEB732" w:rsidR="00D50B02" w:rsidRPr="00BC1D46" w:rsidRDefault="00D50B02" w:rsidP="00332981">
            <w:pPr>
              <w:jc w:val="right"/>
              <w:rPr>
                <w:sz w:val="20"/>
              </w:rPr>
            </w:pPr>
            <w:r w:rsidRPr="00BC1D46">
              <w:rPr>
                <w:sz w:val="20"/>
              </w:rPr>
              <w:t xml:space="preserve">t </w:t>
            </w:r>
            <w:r w:rsidR="00801C45" w:rsidRPr="00BC1D46">
              <w:rPr>
                <w:sz w:val="20"/>
              </w:rPr>
              <w:t>= 15</w:t>
            </w:r>
            <w:r w:rsidRPr="00BC1D46">
              <w:rPr>
                <w:sz w:val="20"/>
              </w:rPr>
              <w:t xml:space="preserve"> min   </w:t>
            </w:r>
          </w:p>
        </w:tc>
        <w:tc>
          <w:tcPr>
            <w:tcW w:w="1236" w:type="pct"/>
            <w:gridSpan w:val="2"/>
            <w:tcBorders>
              <w:top w:val="nil"/>
              <w:left w:val="single" w:sz="4" w:space="0" w:color="auto"/>
              <w:bottom w:val="nil"/>
              <w:right w:val="single" w:sz="8" w:space="0" w:color="000000"/>
            </w:tcBorders>
            <w:shd w:val="clear" w:color="auto" w:fill="auto"/>
            <w:noWrap/>
            <w:vAlign w:val="bottom"/>
            <w:hideMark/>
          </w:tcPr>
          <w:p w14:paraId="4EB0F99E" w14:textId="77777777" w:rsidR="00D50B02" w:rsidRPr="00BC1D46" w:rsidRDefault="00D50B02" w:rsidP="00332981">
            <w:pPr>
              <w:jc w:val="center"/>
              <w:rPr>
                <w:sz w:val="20"/>
              </w:rPr>
            </w:pPr>
            <w:r w:rsidRPr="00BC1D46">
              <w:rPr>
                <w:sz w:val="20"/>
              </w:rPr>
              <w:t>(l/(sec*ha))</w:t>
            </w:r>
          </w:p>
        </w:tc>
      </w:tr>
      <w:tr w:rsidR="00D50B02" w:rsidRPr="00BC1D46" w14:paraId="341129AE" w14:textId="77777777" w:rsidTr="004870E8">
        <w:trPr>
          <w:trHeight w:val="255"/>
        </w:trPr>
        <w:tc>
          <w:tcPr>
            <w:tcW w:w="1445" w:type="pct"/>
            <w:tcBorders>
              <w:top w:val="single" w:sz="4" w:space="0" w:color="auto"/>
              <w:left w:val="single" w:sz="8" w:space="0" w:color="auto"/>
              <w:bottom w:val="nil"/>
              <w:right w:val="nil"/>
            </w:tcBorders>
            <w:shd w:val="clear" w:color="auto" w:fill="auto"/>
            <w:noWrap/>
            <w:vAlign w:val="bottom"/>
            <w:hideMark/>
          </w:tcPr>
          <w:p w14:paraId="1E4F7DC1" w14:textId="77777777" w:rsidR="00D50B02" w:rsidRPr="00BC1D46" w:rsidRDefault="00D50B02" w:rsidP="00332981">
            <w:pPr>
              <w:rPr>
                <w:sz w:val="20"/>
              </w:rPr>
            </w:pPr>
            <w:r w:rsidRPr="00BC1D46">
              <w:rPr>
                <w:sz w:val="20"/>
              </w:rPr>
              <w:t>Četnost návrhových dešťů</w:t>
            </w:r>
          </w:p>
        </w:tc>
        <w:tc>
          <w:tcPr>
            <w:tcW w:w="733" w:type="pct"/>
            <w:tcBorders>
              <w:top w:val="single" w:sz="4" w:space="0" w:color="auto"/>
              <w:left w:val="nil"/>
              <w:bottom w:val="nil"/>
              <w:right w:val="nil"/>
            </w:tcBorders>
            <w:shd w:val="clear" w:color="auto" w:fill="auto"/>
            <w:noWrap/>
            <w:vAlign w:val="bottom"/>
            <w:hideMark/>
          </w:tcPr>
          <w:p w14:paraId="6A980956" w14:textId="77777777" w:rsidR="00D50B02" w:rsidRPr="00BC1D46" w:rsidRDefault="00D50B02" w:rsidP="00332981">
            <w:pPr>
              <w:rPr>
                <w:sz w:val="20"/>
              </w:rPr>
            </w:pPr>
            <w:r w:rsidRPr="00BC1D46">
              <w:rPr>
                <w:sz w:val="20"/>
              </w:rPr>
              <w:t> </w:t>
            </w:r>
          </w:p>
        </w:tc>
        <w:tc>
          <w:tcPr>
            <w:tcW w:w="759" w:type="pct"/>
            <w:tcBorders>
              <w:top w:val="single" w:sz="4" w:space="0" w:color="auto"/>
              <w:left w:val="nil"/>
              <w:bottom w:val="nil"/>
              <w:right w:val="nil"/>
            </w:tcBorders>
            <w:shd w:val="clear" w:color="auto" w:fill="auto"/>
            <w:noWrap/>
            <w:vAlign w:val="bottom"/>
            <w:hideMark/>
          </w:tcPr>
          <w:p w14:paraId="65AB193B" w14:textId="77777777" w:rsidR="00D50B02" w:rsidRPr="00BC1D46" w:rsidRDefault="00D50B02" w:rsidP="00332981">
            <w:pPr>
              <w:rPr>
                <w:sz w:val="20"/>
              </w:rPr>
            </w:pPr>
            <w:r w:rsidRPr="00BC1D46">
              <w:rPr>
                <w:sz w:val="20"/>
              </w:rPr>
              <w:t> </w:t>
            </w:r>
          </w:p>
        </w:tc>
        <w:tc>
          <w:tcPr>
            <w:tcW w:w="827" w:type="pct"/>
            <w:tcBorders>
              <w:top w:val="single" w:sz="4" w:space="0" w:color="auto"/>
              <w:left w:val="nil"/>
              <w:bottom w:val="nil"/>
              <w:right w:val="nil"/>
            </w:tcBorders>
            <w:shd w:val="clear" w:color="auto" w:fill="auto"/>
            <w:noWrap/>
            <w:vAlign w:val="bottom"/>
            <w:hideMark/>
          </w:tcPr>
          <w:p w14:paraId="6FF3E956" w14:textId="77777777" w:rsidR="00D50B02" w:rsidRPr="00BC1D46" w:rsidRDefault="00D50B02" w:rsidP="00332981">
            <w:pPr>
              <w:jc w:val="right"/>
              <w:rPr>
                <w:b/>
                <w:bCs/>
                <w:sz w:val="20"/>
              </w:rPr>
            </w:pPr>
            <w:r w:rsidRPr="00BC1D46">
              <w:rPr>
                <w:b/>
                <w:bCs/>
                <w:sz w:val="20"/>
              </w:rPr>
              <w:t> </w:t>
            </w:r>
          </w:p>
        </w:tc>
        <w:tc>
          <w:tcPr>
            <w:tcW w:w="659" w:type="pct"/>
            <w:tcBorders>
              <w:top w:val="nil"/>
              <w:left w:val="single" w:sz="4" w:space="0" w:color="auto"/>
              <w:bottom w:val="single" w:sz="4" w:space="0" w:color="auto"/>
              <w:right w:val="nil"/>
            </w:tcBorders>
            <w:shd w:val="clear" w:color="auto" w:fill="auto"/>
            <w:noWrap/>
            <w:vAlign w:val="bottom"/>
            <w:hideMark/>
          </w:tcPr>
          <w:p w14:paraId="7B4B8093" w14:textId="77777777" w:rsidR="00D50B02" w:rsidRPr="00BC1D46" w:rsidRDefault="00D50B02" w:rsidP="00332981">
            <w:pPr>
              <w:jc w:val="right"/>
              <w:rPr>
                <w:sz w:val="20"/>
              </w:rPr>
            </w:pPr>
            <w:r w:rsidRPr="00BC1D46">
              <w:rPr>
                <w:sz w:val="20"/>
              </w:rPr>
              <w:t> </w:t>
            </w:r>
          </w:p>
        </w:tc>
        <w:tc>
          <w:tcPr>
            <w:tcW w:w="577" w:type="pct"/>
            <w:tcBorders>
              <w:top w:val="nil"/>
              <w:left w:val="nil"/>
              <w:bottom w:val="single" w:sz="4" w:space="0" w:color="auto"/>
              <w:right w:val="single" w:sz="8" w:space="0" w:color="auto"/>
            </w:tcBorders>
            <w:shd w:val="clear" w:color="auto" w:fill="auto"/>
            <w:noWrap/>
            <w:vAlign w:val="bottom"/>
            <w:hideMark/>
          </w:tcPr>
          <w:p w14:paraId="1A907CD1" w14:textId="77777777" w:rsidR="00D50B02" w:rsidRPr="00BC1D46" w:rsidRDefault="00D50B02" w:rsidP="00332981">
            <w:pPr>
              <w:jc w:val="right"/>
              <w:rPr>
                <w:sz w:val="20"/>
              </w:rPr>
            </w:pPr>
            <w:r w:rsidRPr="00BC1D46">
              <w:rPr>
                <w:sz w:val="20"/>
              </w:rPr>
              <w:t> </w:t>
            </w:r>
          </w:p>
        </w:tc>
      </w:tr>
      <w:tr w:rsidR="00D50B02" w:rsidRPr="00BC1D46" w14:paraId="1611FEAF" w14:textId="77777777" w:rsidTr="004870E8">
        <w:trPr>
          <w:trHeight w:val="255"/>
        </w:trPr>
        <w:tc>
          <w:tcPr>
            <w:tcW w:w="1445" w:type="pct"/>
            <w:tcBorders>
              <w:top w:val="single" w:sz="4" w:space="0" w:color="auto"/>
              <w:left w:val="single" w:sz="8" w:space="0" w:color="auto"/>
              <w:bottom w:val="nil"/>
              <w:right w:val="nil"/>
            </w:tcBorders>
            <w:shd w:val="clear" w:color="auto" w:fill="auto"/>
            <w:noWrap/>
            <w:vAlign w:val="bottom"/>
            <w:hideMark/>
          </w:tcPr>
          <w:p w14:paraId="1178C431" w14:textId="77777777" w:rsidR="00D50B02" w:rsidRPr="00BC1D46" w:rsidRDefault="00D50B02" w:rsidP="00332981">
            <w:pPr>
              <w:rPr>
                <w:sz w:val="20"/>
              </w:rPr>
            </w:pPr>
            <w:r w:rsidRPr="00BC1D46">
              <w:rPr>
                <w:sz w:val="20"/>
              </w:rPr>
              <w:t>1x za 1</w:t>
            </w:r>
          </w:p>
        </w:tc>
        <w:tc>
          <w:tcPr>
            <w:tcW w:w="733" w:type="pct"/>
            <w:tcBorders>
              <w:top w:val="single" w:sz="4" w:space="0" w:color="auto"/>
              <w:left w:val="nil"/>
              <w:bottom w:val="nil"/>
              <w:right w:val="nil"/>
            </w:tcBorders>
            <w:shd w:val="clear" w:color="auto" w:fill="auto"/>
            <w:noWrap/>
            <w:vAlign w:val="bottom"/>
            <w:hideMark/>
          </w:tcPr>
          <w:p w14:paraId="610B4651" w14:textId="77777777" w:rsidR="00D50B02" w:rsidRPr="00BC1D46" w:rsidRDefault="00D50B02" w:rsidP="00332981">
            <w:pPr>
              <w:rPr>
                <w:sz w:val="20"/>
              </w:rPr>
            </w:pPr>
            <w:r w:rsidRPr="00BC1D46">
              <w:rPr>
                <w:sz w:val="20"/>
              </w:rPr>
              <w:t>n = 1</w:t>
            </w:r>
          </w:p>
        </w:tc>
        <w:tc>
          <w:tcPr>
            <w:tcW w:w="759" w:type="pct"/>
            <w:tcBorders>
              <w:top w:val="single" w:sz="4" w:space="0" w:color="auto"/>
              <w:left w:val="nil"/>
              <w:bottom w:val="nil"/>
              <w:right w:val="nil"/>
            </w:tcBorders>
            <w:shd w:val="clear" w:color="auto" w:fill="auto"/>
            <w:noWrap/>
            <w:vAlign w:val="bottom"/>
            <w:hideMark/>
          </w:tcPr>
          <w:p w14:paraId="08958C50" w14:textId="77777777" w:rsidR="00D50B02" w:rsidRPr="00BC1D46" w:rsidRDefault="00D50B02" w:rsidP="00332981">
            <w:pPr>
              <w:rPr>
                <w:sz w:val="20"/>
              </w:rPr>
            </w:pPr>
            <w:r w:rsidRPr="00BC1D46">
              <w:rPr>
                <w:sz w:val="20"/>
              </w:rPr>
              <w:t> </w:t>
            </w:r>
          </w:p>
        </w:tc>
        <w:tc>
          <w:tcPr>
            <w:tcW w:w="827" w:type="pct"/>
            <w:tcBorders>
              <w:top w:val="single" w:sz="4" w:space="0" w:color="auto"/>
              <w:left w:val="nil"/>
              <w:bottom w:val="nil"/>
              <w:right w:val="single" w:sz="4" w:space="0" w:color="auto"/>
            </w:tcBorders>
            <w:shd w:val="clear" w:color="auto" w:fill="auto"/>
            <w:noWrap/>
            <w:vAlign w:val="bottom"/>
            <w:hideMark/>
          </w:tcPr>
          <w:p w14:paraId="6C348857" w14:textId="77777777" w:rsidR="00D50B02" w:rsidRPr="00BC1D46" w:rsidRDefault="00D50B02" w:rsidP="00332981">
            <w:pPr>
              <w:rPr>
                <w:sz w:val="20"/>
              </w:rPr>
            </w:pPr>
            <w:r w:rsidRPr="00BC1D46">
              <w:rPr>
                <w:sz w:val="20"/>
              </w:rPr>
              <w:t> </w:t>
            </w:r>
          </w:p>
        </w:tc>
        <w:tc>
          <w:tcPr>
            <w:tcW w:w="659" w:type="pct"/>
            <w:tcBorders>
              <w:top w:val="nil"/>
              <w:left w:val="nil"/>
              <w:bottom w:val="nil"/>
              <w:right w:val="nil"/>
            </w:tcBorders>
            <w:shd w:val="clear" w:color="auto" w:fill="auto"/>
            <w:noWrap/>
            <w:vAlign w:val="bottom"/>
            <w:hideMark/>
          </w:tcPr>
          <w:p w14:paraId="365F630C" w14:textId="77777777" w:rsidR="00D50B02" w:rsidRPr="00BC1D46" w:rsidRDefault="00D50B02" w:rsidP="00332981">
            <w:pPr>
              <w:jc w:val="center"/>
              <w:rPr>
                <w:sz w:val="20"/>
              </w:rPr>
            </w:pPr>
            <w:r w:rsidRPr="00BC1D46">
              <w:rPr>
                <w:sz w:val="20"/>
              </w:rPr>
              <w:t>( 1 )</w:t>
            </w:r>
          </w:p>
        </w:tc>
        <w:tc>
          <w:tcPr>
            <w:tcW w:w="577" w:type="pct"/>
            <w:tcBorders>
              <w:top w:val="nil"/>
              <w:left w:val="single" w:sz="4" w:space="0" w:color="auto"/>
              <w:bottom w:val="nil"/>
              <w:right w:val="single" w:sz="8" w:space="0" w:color="auto"/>
            </w:tcBorders>
            <w:shd w:val="clear" w:color="auto" w:fill="F2F2F2" w:themeFill="background1" w:themeFillShade="F2"/>
            <w:noWrap/>
            <w:vAlign w:val="bottom"/>
            <w:hideMark/>
          </w:tcPr>
          <w:p w14:paraId="04679D81" w14:textId="77777777" w:rsidR="00D50B02" w:rsidRPr="00BC1D46" w:rsidRDefault="00D50B02" w:rsidP="00332981">
            <w:pPr>
              <w:jc w:val="center"/>
              <w:rPr>
                <w:sz w:val="20"/>
              </w:rPr>
            </w:pPr>
            <w:r w:rsidRPr="00BC1D46">
              <w:rPr>
                <w:sz w:val="20"/>
              </w:rPr>
              <w:t>128</w:t>
            </w:r>
          </w:p>
        </w:tc>
      </w:tr>
      <w:tr w:rsidR="00D50B02" w:rsidRPr="00BC1D46" w14:paraId="5509208F" w14:textId="77777777" w:rsidTr="004870E8">
        <w:trPr>
          <w:trHeight w:val="255"/>
        </w:trPr>
        <w:tc>
          <w:tcPr>
            <w:tcW w:w="1445" w:type="pct"/>
            <w:tcBorders>
              <w:top w:val="nil"/>
              <w:left w:val="single" w:sz="8" w:space="0" w:color="auto"/>
              <w:bottom w:val="nil"/>
              <w:right w:val="nil"/>
            </w:tcBorders>
            <w:shd w:val="clear" w:color="auto" w:fill="auto"/>
            <w:noWrap/>
            <w:vAlign w:val="bottom"/>
            <w:hideMark/>
          </w:tcPr>
          <w:p w14:paraId="4B64487B" w14:textId="77777777" w:rsidR="00D50B02" w:rsidRPr="00BC1D46" w:rsidRDefault="00D50B02" w:rsidP="00332981">
            <w:pPr>
              <w:rPr>
                <w:sz w:val="20"/>
              </w:rPr>
            </w:pPr>
            <w:r w:rsidRPr="00BC1D46">
              <w:rPr>
                <w:sz w:val="20"/>
              </w:rPr>
              <w:t>1x za 2</w:t>
            </w:r>
          </w:p>
        </w:tc>
        <w:tc>
          <w:tcPr>
            <w:tcW w:w="733" w:type="pct"/>
            <w:tcBorders>
              <w:top w:val="nil"/>
              <w:left w:val="nil"/>
              <w:bottom w:val="nil"/>
              <w:right w:val="nil"/>
            </w:tcBorders>
            <w:shd w:val="clear" w:color="auto" w:fill="auto"/>
            <w:noWrap/>
            <w:vAlign w:val="bottom"/>
            <w:hideMark/>
          </w:tcPr>
          <w:p w14:paraId="613D6668" w14:textId="77777777" w:rsidR="00D50B02" w:rsidRPr="00BC1D46" w:rsidRDefault="00D50B02" w:rsidP="00332981">
            <w:pPr>
              <w:rPr>
                <w:sz w:val="20"/>
              </w:rPr>
            </w:pPr>
            <w:r w:rsidRPr="00BC1D46">
              <w:rPr>
                <w:sz w:val="20"/>
              </w:rPr>
              <w:t>n = 0,5</w:t>
            </w:r>
          </w:p>
        </w:tc>
        <w:tc>
          <w:tcPr>
            <w:tcW w:w="759" w:type="pct"/>
            <w:tcBorders>
              <w:top w:val="nil"/>
              <w:left w:val="nil"/>
              <w:bottom w:val="nil"/>
              <w:right w:val="nil"/>
            </w:tcBorders>
            <w:shd w:val="clear" w:color="auto" w:fill="auto"/>
            <w:noWrap/>
            <w:vAlign w:val="bottom"/>
            <w:hideMark/>
          </w:tcPr>
          <w:p w14:paraId="0B8E87D0" w14:textId="77777777" w:rsidR="00D50B02" w:rsidRPr="00BC1D46" w:rsidRDefault="00D50B02" w:rsidP="00332981">
            <w:pPr>
              <w:rPr>
                <w:sz w:val="20"/>
              </w:rPr>
            </w:pPr>
          </w:p>
        </w:tc>
        <w:tc>
          <w:tcPr>
            <w:tcW w:w="827" w:type="pct"/>
            <w:tcBorders>
              <w:top w:val="nil"/>
              <w:left w:val="nil"/>
              <w:bottom w:val="nil"/>
              <w:right w:val="single" w:sz="4" w:space="0" w:color="auto"/>
            </w:tcBorders>
            <w:shd w:val="clear" w:color="auto" w:fill="auto"/>
            <w:noWrap/>
            <w:vAlign w:val="bottom"/>
            <w:hideMark/>
          </w:tcPr>
          <w:p w14:paraId="75FCFCD8" w14:textId="77777777" w:rsidR="00D50B02" w:rsidRPr="00BC1D46" w:rsidRDefault="00D50B02" w:rsidP="00332981">
            <w:pPr>
              <w:rPr>
                <w:sz w:val="20"/>
              </w:rPr>
            </w:pPr>
            <w:r w:rsidRPr="00BC1D46">
              <w:rPr>
                <w:sz w:val="20"/>
              </w:rPr>
              <w:t> </w:t>
            </w:r>
          </w:p>
        </w:tc>
        <w:tc>
          <w:tcPr>
            <w:tcW w:w="659" w:type="pct"/>
            <w:tcBorders>
              <w:top w:val="nil"/>
              <w:left w:val="nil"/>
              <w:bottom w:val="nil"/>
              <w:right w:val="nil"/>
            </w:tcBorders>
            <w:shd w:val="clear" w:color="auto" w:fill="auto"/>
            <w:noWrap/>
            <w:vAlign w:val="bottom"/>
            <w:hideMark/>
          </w:tcPr>
          <w:p w14:paraId="057CD2D9" w14:textId="77777777" w:rsidR="00D50B02" w:rsidRPr="00BC1D46" w:rsidRDefault="00D50B02" w:rsidP="00332981">
            <w:pPr>
              <w:jc w:val="center"/>
              <w:rPr>
                <w:sz w:val="20"/>
              </w:rPr>
            </w:pPr>
            <w:r w:rsidRPr="00BC1D46">
              <w:rPr>
                <w:sz w:val="20"/>
              </w:rPr>
              <w:t>( 2 )</w:t>
            </w:r>
          </w:p>
        </w:tc>
        <w:tc>
          <w:tcPr>
            <w:tcW w:w="577" w:type="pct"/>
            <w:tcBorders>
              <w:top w:val="nil"/>
              <w:left w:val="single" w:sz="4" w:space="0" w:color="auto"/>
              <w:bottom w:val="nil"/>
              <w:right w:val="single" w:sz="8" w:space="0" w:color="auto"/>
            </w:tcBorders>
            <w:shd w:val="clear" w:color="auto" w:fill="F2F2F2" w:themeFill="background1" w:themeFillShade="F2"/>
            <w:noWrap/>
            <w:vAlign w:val="bottom"/>
            <w:hideMark/>
          </w:tcPr>
          <w:p w14:paraId="20B1835C" w14:textId="77777777" w:rsidR="00D50B02" w:rsidRPr="00BC1D46" w:rsidRDefault="00D50B02" w:rsidP="00332981">
            <w:pPr>
              <w:jc w:val="center"/>
              <w:rPr>
                <w:sz w:val="20"/>
              </w:rPr>
            </w:pPr>
            <w:r w:rsidRPr="00BC1D46">
              <w:rPr>
                <w:sz w:val="20"/>
              </w:rPr>
              <w:t>157</w:t>
            </w:r>
          </w:p>
        </w:tc>
      </w:tr>
      <w:tr w:rsidR="00D50B02" w:rsidRPr="00BC1D46" w14:paraId="68BEAB5E" w14:textId="77777777" w:rsidTr="004870E8">
        <w:trPr>
          <w:trHeight w:val="255"/>
        </w:trPr>
        <w:tc>
          <w:tcPr>
            <w:tcW w:w="1445" w:type="pct"/>
            <w:tcBorders>
              <w:top w:val="nil"/>
              <w:left w:val="single" w:sz="8" w:space="0" w:color="auto"/>
              <w:bottom w:val="nil"/>
              <w:right w:val="nil"/>
            </w:tcBorders>
            <w:shd w:val="clear" w:color="auto" w:fill="auto"/>
            <w:noWrap/>
            <w:vAlign w:val="bottom"/>
            <w:hideMark/>
          </w:tcPr>
          <w:p w14:paraId="5A32FA5F" w14:textId="77777777" w:rsidR="00D50B02" w:rsidRPr="00BC1D46" w:rsidRDefault="00D50B02" w:rsidP="00332981">
            <w:pPr>
              <w:rPr>
                <w:sz w:val="20"/>
              </w:rPr>
            </w:pPr>
            <w:r w:rsidRPr="00BC1D46">
              <w:rPr>
                <w:sz w:val="20"/>
              </w:rPr>
              <w:t>1x za 5</w:t>
            </w:r>
          </w:p>
        </w:tc>
        <w:tc>
          <w:tcPr>
            <w:tcW w:w="733" w:type="pct"/>
            <w:tcBorders>
              <w:top w:val="nil"/>
              <w:left w:val="nil"/>
              <w:bottom w:val="nil"/>
              <w:right w:val="nil"/>
            </w:tcBorders>
            <w:shd w:val="clear" w:color="auto" w:fill="auto"/>
            <w:noWrap/>
            <w:vAlign w:val="bottom"/>
            <w:hideMark/>
          </w:tcPr>
          <w:p w14:paraId="70BBE1FB" w14:textId="77777777" w:rsidR="00D50B02" w:rsidRPr="00BC1D46" w:rsidRDefault="00D50B02" w:rsidP="00332981">
            <w:pPr>
              <w:rPr>
                <w:sz w:val="20"/>
              </w:rPr>
            </w:pPr>
            <w:r w:rsidRPr="00BC1D46">
              <w:rPr>
                <w:sz w:val="20"/>
              </w:rPr>
              <w:t>n = 0,2</w:t>
            </w:r>
          </w:p>
        </w:tc>
        <w:tc>
          <w:tcPr>
            <w:tcW w:w="759" w:type="pct"/>
            <w:tcBorders>
              <w:top w:val="nil"/>
              <w:left w:val="nil"/>
              <w:bottom w:val="nil"/>
              <w:right w:val="nil"/>
            </w:tcBorders>
            <w:shd w:val="clear" w:color="auto" w:fill="auto"/>
            <w:noWrap/>
            <w:vAlign w:val="bottom"/>
            <w:hideMark/>
          </w:tcPr>
          <w:p w14:paraId="72D9415B" w14:textId="77777777" w:rsidR="00D50B02" w:rsidRPr="00BC1D46" w:rsidRDefault="00D50B02" w:rsidP="00332981">
            <w:pPr>
              <w:rPr>
                <w:sz w:val="20"/>
              </w:rPr>
            </w:pPr>
          </w:p>
        </w:tc>
        <w:tc>
          <w:tcPr>
            <w:tcW w:w="827" w:type="pct"/>
            <w:tcBorders>
              <w:top w:val="nil"/>
              <w:left w:val="nil"/>
              <w:bottom w:val="nil"/>
              <w:right w:val="single" w:sz="4" w:space="0" w:color="auto"/>
            </w:tcBorders>
            <w:shd w:val="clear" w:color="auto" w:fill="auto"/>
            <w:noWrap/>
            <w:vAlign w:val="bottom"/>
            <w:hideMark/>
          </w:tcPr>
          <w:p w14:paraId="13AD44E9" w14:textId="77777777" w:rsidR="00D50B02" w:rsidRPr="00BC1D46" w:rsidRDefault="00D50B02" w:rsidP="00332981">
            <w:pPr>
              <w:rPr>
                <w:sz w:val="20"/>
              </w:rPr>
            </w:pPr>
            <w:r w:rsidRPr="00BC1D46">
              <w:rPr>
                <w:sz w:val="20"/>
              </w:rPr>
              <w:t> </w:t>
            </w:r>
          </w:p>
        </w:tc>
        <w:tc>
          <w:tcPr>
            <w:tcW w:w="659" w:type="pct"/>
            <w:tcBorders>
              <w:top w:val="nil"/>
              <w:left w:val="nil"/>
              <w:bottom w:val="nil"/>
              <w:right w:val="single" w:sz="4" w:space="0" w:color="auto"/>
            </w:tcBorders>
            <w:shd w:val="clear" w:color="auto" w:fill="auto"/>
            <w:noWrap/>
            <w:vAlign w:val="bottom"/>
            <w:hideMark/>
          </w:tcPr>
          <w:p w14:paraId="79395411" w14:textId="77777777" w:rsidR="00D50B02" w:rsidRPr="00BC1D46" w:rsidRDefault="00D50B02" w:rsidP="00332981">
            <w:pPr>
              <w:jc w:val="center"/>
              <w:rPr>
                <w:sz w:val="20"/>
              </w:rPr>
            </w:pPr>
            <w:r w:rsidRPr="00BC1D46">
              <w:rPr>
                <w:sz w:val="20"/>
              </w:rPr>
              <w:t>( 3 )</w:t>
            </w:r>
          </w:p>
        </w:tc>
        <w:tc>
          <w:tcPr>
            <w:tcW w:w="577" w:type="pct"/>
            <w:tcBorders>
              <w:top w:val="nil"/>
              <w:left w:val="nil"/>
              <w:bottom w:val="nil"/>
              <w:right w:val="single" w:sz="8" w:space="0" w:color="auto"/>
            </w:tcBorders>
            <w:shd w:val="clear" w:color="auto" w:fill="F2F2F2" w:themeFill="background1" w:themeFillShade="F2"/>
            <w:noWrap/>
            <w:vAlign w:val="bottom"/>
            <w:hideMark/>
          </w:tcPr>
          <w:p w14:paraId="275AFD93" w14:textId="77777777" w:rsidR="00D50B02" w:rsidRPr="00BC1D46" w:rsidRDefault="00D50B02" w:rsidP="00332981">
            <w:pPr>
              <w:jc w:val="center"/>
              <w:rPr>
                <w:sz w:val="20"/>
              </w:rPr>
            </w:pPr>
            <w:r w:rsidRPr="00BC1D46">
              <w:rPr>
                <w:sz w:val="20"/>
              </w:rPr>
              <w:t>198</w:t>
            </w:r>
          </w:p>
        </w:tc>
      </w:tr>
      <w:tr w:rsidR="00D50B02" w:rsidRPr="00BC1D46" w14:paraId="1869516A" w14:textId="77777777" w:rsidTr="004870E8">
        <w:trPr>
          <w:trHeight w:val="255"/>
        </w:trPr>
        <w:tc>
          <w:tcPr>
            <w:tcW w:w="1445" w:type="pct"/>
            <w:tcBorders>
              <w:top w:val="nil"/>
              <w:left w:val="single" w:sz="8" w:space="0" w:color="auto"/>
              <w:bottom w:val="nil"/>
              <w:right w:val="nil"/>
            </w:tcBorders>
            <w:shd w:val="clear" w:color="auto" w:fill="auto"/>
            <w:noWrap/>
            <w:vAlign w:val="bottom"/>
            <w:hideMark/>
          </w:tcPr>
          <w:p w14:paraId="75C13379" w14:textId="77777777" w:rsidR="00D50B02" w:rsidRPr="00BC1D46" w:rsidRDefault="00D50B02" w:rsidP="00332981">
            <w:pPr>
              <w:rPr>
                <w:sz w:val="20"/>
              </w:rPr>
            </w:pPr>
            <w:r w:rsidRPr="00BC1D46">
              <w:rPr>
                <w:sz w:val="20"/>
              </w:rPr>
              <w:t>1x za 10</w:t>
            </w:r>
          </w:p>
        </w:tc>
        <w:tc>
          <w:tcPr>
            <w:tcW w:w="733" w:type="pct"/>
            <w:tcBorders>
              <w:top w:val="nil"/>
              <w:left w:val="nil"/>
              <w:bottom w:val="nil"/>
              <w:right w:val="nil"/>
            </w:tcBorders>
            <w:shd w:val="clear" w:color="auto" w:fill="auto"/>
            <w:noWrap/>
            <w:vAlign w:val="bottom"/>
            <w:hideMark/>
          </w:tcPr>
          <w:p w14:paraId="0FE0B29B" w14:textId="77777777" w:rsidR="00D50B02" w:rsidRPr="00BC1D46" w:rsidRDefault="00D50B02" w:rsidP="00332981">
            <w:pPr>
              <w:rPr>
                <w:sz w:val="20"/>
              </w:rPr>
            </w:pPr>
            <w:r w:rsidRPr="00BC1D46">
              <w:rPr>
                <w:sz w:val="20"/>
              </w:rPr>
              <w:t>n = 0,1</w:t>
            </w:r>
          </w:p>
        </w:tc>
        <w:tc>
          <w:tcPr>
            <w:tcW w:w="759" w:type="pct"/>
            <w:tcBorders>
              <w:top w:val="nil"/>
              <w:left w:val="nil"/>
              <w:bottom w:val="nil"/>
              <w:right w:val="nil"/>
            </w:tcBorders>
            <w:shd w:val="clear" w:color="auto" w:fill="auto"/>
            <w:noWrap/>
            <w:vAlign w:val="bottom"/>
            <w:hideMark/>
          </w:tcPr>
          <w:p w14:paraId="3A308B59" w14:textId="77777777" w:rsidR="00D50B02" w:rsidRPr="00BC1D46" w:rsidRDefault="00D50B02" w:rsidP="00332981">
            <w:pPr>
              <w:rPr>
                <w:sz w:val="20"/>
              </w:rPr>
            </w:pPr>
          </w:p>
        </w:tc>
        <w:tc>
          <w:tcPr>
            <w:tcW w:w="827" w:type="pct"/>
            <w:tcBorders>
              <w:top w:val="nil"/>
              <w:left w:val="nil"/>
              <w:bottom w:val="nil"/>
              <w:right w:val="single" w:sz="4" w:space="0" w:color="auto"/>
            </w:tcBorders>
            <w:shd w:val="clear" w:color="auto" w:fill="auto"/>
            <w:noWrap/>
            <w:vAlign w:val="bottom"/>
            <w:hideMark/>
          </w:tcPr>
          <w:p w14:paraId="735EA128" w14:textId="77777777" w:rsidR="00D50B02" w:rsidRPr="00BC1D46" w:rsidRDefault="00D50B02" w:rsidP="00332981">
            <w:pPr>
              <w:rPr>
                <w:sz w:val="20"/>
              </w:rPr>
            </w:pPr>
            <w:r w:rsidRPr="00BC1D46">
              <w:rPr>
                <w:sz w:val="20"/>
              </w:rPr>
              <w:t> </w:t>
            </w:r>
          </w:p>
        </w:tc>
        <w:tc>
          <w:tcPr>
            <w:tcW w:w="659" w:type="pct"/>
            <w:tcBorders>
              <w:top w:val="nil"/>
              <w:left w:val="nil"/>
              <w:bottom w:val="nil"/>
              <w:right w:val="single" w:sz="4" w:space="0" w:color="auto"/>
            </w:tcBorders>
            <w:shd w:val="clear" w:color="auto" w:fill="auto"/>
            <w:noWrap/>
            <w:vAlign w:val="bottom"/>
            <w:hideMark/>
          </w:tcPr>
          <w:p w14:paraId="105974D8" w14:textId="77777777" w:rsidR="00D50B02" w:rsidRPr="00BC1D46" w:rsidRDefault="00D50B02" w:rsidP="00332981">
            <w:pPr>
              <w:jc w:val="center"/>
              <w:rPr>
                <w:sz w:val="20"/>
              </w:rPr>
            </w:pPr>
            <w:r w:rsidRPr="00BC1D46">
              <w:rPr>
                <w:sz w:val="20"/>
              </w:rPr>
              <w:t>( 4 )</w:t>
            </w:r>
          </w:p>
        </w:tc>
        <w:tc>
          <w:tcPr>
            <w:tcW w:w="577" w:type="pct"/>
            <w:tcBorders>
              <w:top w:val="nil"/>
              <w:left w:val="nil"/>
              <w:bottom w:val="nil"/>
              <w:right w:val="single" w:sz="8" w:space="0" w:color="auto"/>
            </w:tcBorders>
            <w:shd w:val="clear" w:color="auto" w:fill="F2F2F2" w:themeFill="background1" w:themeFillShade="F2"/>
            <w:noWrap/>
            <w:vAlign w:val="bottom"/>
            <w:hideMark/>
          </w:tcPr>
          <w:p w14:paraId="52E438F1" w14:textId="77777777" w:rsidR="00D50B02" w:rsidRPr="00BC1D46" w:rsidRDefault="00D50B02" w:rsidP="00332981">
            <w:pPr>
              <w:jc w:val="center"/>
              <w:rPr>
                <w:sz w:val="20"/>
              </w:rPr>
            </w:pPr>
            <w:r w:rsidRPr="00BC1D46">
              <w:rPr>
                <w:sz w:val="20"/>
              </w:rPr>
              <w:t>237</w:t>
            </w:r>
          </w:p>
        </w:tc>
      </w:tr>
      <w:tr w:rsidR="00D50B02" w:rsidRPr="00BC1D46" w14:paraId="7ABAC988" w14:textId="77777777" w:rsidTr="004870E8">
        <w:trPr>
          <w:trHeight w:val="255"/>
        </w:trPr>
        <w:tc>
          <w:tcPr>
            <w:tcW w:w="1445" w:type="pct"/>
            <w:tcBorders>
              <w:top w:val="nil"/>
              <w:left w:val="single" w:sz="8" w:space="0" w:color="auto"/>
              <w:bottom w:val="nil"/>
              <w:right w:val="nil"/>
            </w:tcBorders>
            <w:shd w:val="clear" w:color="auto" w:fill="auto"/>
            <w:noWrap/>
            <w:vAlign w:val="bottom"/>
            <w:hideMark/>
          </w:tcPr>
          <w:p w14:paraId="1B651D83" w14:textId="77777777" w:rsidR="00D50B02" w:rsidRPr="00BC1D46" w:rsidRDefault="00D50B02" w:rsidP="00332981">
            <w:pPr>
              <w:rPr>
                <w:sz w:val="20"/>
              </w:rPr>
            </w:pPr>
            <w:r w:rsidRPr="00BC1D46">
              <w:rPr>
                <w:sz w:val="20"/>
              </w:rPr>
              <w:t>1x za 20</w:t>
            </w:r>
          </w:p>
        </w:tc>
        <w:tc>
          <w:tcPr>
            <w:tcW w:w="733" w:type="pct"/>
            <w:tcBorders>
              <w:top w:val="nil"/>
              <w:left w:val="nil"/>
              <w:bottom w:val="nil"/>
              <w:right w:val="nil"/>
            </w:tcBorders>
            <w:shd w:val="clear" w:color="auto" w:fill="auto"/>
            <w:noWrap/>
            <w:vAlign w:val="bottom"/>
            <w:hideMark/>
          </w:tcPr>
          <w:p w14:paraId="1129E171" w14:textId="77777777" w:rsidR="00D50B02" w:rsidRPr="00BC1D46" w:rsidRDefault="00D50B02" w:rsidP="00332981">
            <w:pPr>
              <w:rPr>
                <w:sz w:val="20"/>
              </w:rPr>
            </w:pPr>
            <w:r w:rsidRPr="00BC1D46">
              <w:rPr>
                <w:sz w:val="20"/>
              </w:rPr>
              <w:t>n = 0,05</w:t>
            </w:r>
          </w:p>
        </w:tc>
        <w:tc>
          <w:tcPr>
            <w:tcW w:w="759" w:type="pct"/>
            <w:tcBorders>
              <w:top w:val="nil"/>
              <w:left w:val="nil"/>
              <w:bottom w:val="nil"/>
              <w:right w:val="nil"/>
            </w:tcBorders>
            <w:shd w:val="clear" w:color="auto" w:fill="auto"/>
            <w:noWrap/>
            <w:vAlign w:val="bottom"/>
            <w:hideMark/>
          </w:tcPr>
          <w:p w14:paraId="0EBA5E08" w14:textId="77777777" w:rsidR="00D50B02" w:rsidRPr="00BC1D46" w:rsidRDefault="00D50B02" w:rsidP="00332981">
            <w:pPr>
              <w:rPr>
                <w:sz w:val="20"/>
              </w:rPr>
            </w:pPr>
          </w:p>
        </w:tc>
        <w:tc>
          <w:tcPr>
            <w:tcW w:w="827" w:type="pct"/>
            <w:tcBorders>
              <w:top w:val="nil"/>
              <w:left w:val="nil"/>
              <w:bottom w:val="nil"/>
              <w:right w:val="single" w:sz="4" w:space="0" w:color="auto"/>
            </w:tcBorders>
            <w:shd w:val="clear" w:color="auto" w:fill="auto"/>
            <w:noWrap/>
            <w:vAlign w:val="bottom"/>
            <w:hideMark/>
          </w:tcPr>
          <w:p w14:paraId="1EB6124E" w14:textId="77777777" w:rsidR="00D50B02" w:rsidRPr="00BC1D46" w:rsidRDefault="00D50B02" w:rsidP="00332981">
            <w:pPr>
              <w:rPr>
                <w:sz w:val="20"/>
              </w:rPr>
            </w:pPr>
            <w:r w:rsidRPr="00BC1D46">
              <w:rPr>
                <w:sz w:val="20"/>
              </w:rPr>
              <w:t> </w:t>
            </w:r>
          </w:p>
        </w:tc>
        <w:tc>
          <w:tcPr>
            <w:tcW w:w="659" w:type="pct"/>
            <w:tcBorders>
              <w:top w:val="nil"/>
              <w:left w:val="nil"/>
              <w:bottom w:val="nil"/>
              <w:right w:val="single" w:sz="4" w:space="0" w:color="auto"/>
            </w:tcBorders>
            <w:shd w:val="clear" w:color="auto" w:fill="auto"/>
            <w:noWrap/>
            <w:vAlign w:val="bottom"/>
            <w:hideMark/>
          </w:tcPr>
          <w:p w14:paraId="49E8F30E" w14:textId="77777777" w:rsidR="00D50B02" w:rsidRPr="00BC1D46" w:rsidRDefault="00D50B02" w:rsidP="00332981">
            <w:pPr>
              <w:jc w:val="center"/>
              <w:rPr>
                <w:sz w:val="20"/>
              </w:rPr>
            </w:pPr>
            <w:r w:rsidRPr="00BC1D46">
              <w:rPr>
                <w:sz w:val="20"/>
              </w:rPr>
              <w:t>( 5 )</w:t>
            </w:r>
          </w:p>
        </w:tc>
        <w:tc>
          <w:tcPr>
            <w:tcW w:w="577" w:type="pct"/>
            <w:tcBorders>
              <w:top w:val="nil"/>
              <w:left w:val="nil"/>
              <w:bottom w:val="nil"/>
              <w:right w:val="single" w:sz="8" w:space="0" w:color="auto"/>
            </w:tcBorders>
            <w:shd w:val="clear" w:color="auto" w:fill="F2F2F2" w:themeFill="background1" w:themeFillShade="F2"/>
            <w:noWrap/>
            <w:vAlign w:val="bottom"/>
            <w:hideMark/>
          </w:tcPr>
          <w:p w14:paraId="08C14D2F" w14:textId="77777777" w:rsidR="00D50B02" w:rsidRPr="00BC1D46" w:rsidRDefault="00D50B02" w:rsidP="00332981">
            <w:pPr>
              <w:jc w:val="center"/>
              <w:rPr>
                <w:sz w:val="20"/>
              </w:rPr>
            </w:pPr>
            <w:r w:rsidRPr="00BC1D46">
              <w:rPr>
                <w:sz w:val="20"/>
              </w:rPr>
              <w:t>265</w:t>
            </w:r>
          </w:p>
        </w:tc>
      </w:tr>
      <w:tr w:rsidR="00D50B02" w:rsidRPr="00BC1D46" w14:paraId="5B8819A5" w14:textId="77777777" w:rsidTr="004870E8">
        <w:trPr>
          <w:trHeight w:val="270"/>
        </w:trPr>
        <w:tc>
          <w:tcPr>
            <w:tcW w:w="1445" w:type="pct"/>
            <w:tcBorders>
              <w:top w:val="nil"/>
              <w:left w:val="single" w:sz="8" w:space="0" w:color="auto"/>
              <w:bottom w:val="single" w:sz="8" w:space="0" w:color="auto"/>
              <w:right w:val="nil"/>
            </w:tcBorders>
            <w:shd w:val="clear" w:color="auto" w:fill="auto"/>
            <w:noWrap/>
            <w:vAlign w:val="bottom"/>
            <w:hideMark/>
          </w:tcPr>
          <w:p w14:paraId="6AD24EDB" w14:textId="77777777" w:rsidR="00D50B02" w:rsidRPr="00BC1D46" w:rsidRDefault="00D50B02" w:rsidP="00332981">
            <w:pPr>
              <w:rPr>
                <w:sz w:val="20"/>
              </w:rPr>
            </w:pPr>
            <w:r w:rsidRPr="00BC1D46">
              <w:rPr>
                <w:sz w:val="20"/>
              </w:rPr>
              <w:t>Střechy dle ČSN 75 6760</w:t>
            </w:r>
          </w:p>
        </w:tc>
        <w:tc>
          <w:tcPr>
            <w:tcW w:w="733" w:type="pct"/>
            <w:tcBorders>
              <w:top w:val="nil"/>
              <w:left w:val="nil"/>
              <w:bottom w:val="single" w:sz="8" w:space="0" w:color="auto"/>
              <w:right w:val="nil"/>
            </w:tcBorders>
            <w:shd w:val="clear" w:color="auto" w:fill="auto"/>
            <w:noWrap/>
            <w:vAlign w:val="bottom"/>
            <w:hideMark/>
          </w:tcPr>
          <w:p w14:paraId="2128097E" w14:textId="77777777" w:rsidR="00D50B02" w:rsidRPr="00BC1D46" w:rsidRDefault="00D50B02" w:rsidP="00332981">
            <w:pPr>
              <w:rPr>
                <w:sz w:val="20"/>
              </w:rPr>
            </w:pPr>
            <w:r w:rsidRPr="00BC1D46">
              <w:rPr>
                <w:sz w:val="20"/>
              </w:rPr>
              <w:t> </w:t>
            </w:r>
          </w:p>
        </w:tc>
        <w:tc>
          <w:tcPr>
            <w:tcW w:w="759" w:type="pct"/>
            <w:tcBorders>
              <w:top w:val="nil"/>
              <w:left w:val="nil"/>
              <w:bottom w:val="single" w:sz="8" w:space="0" w:color="auto"/>
              <w:right w:val="nil"/>
            </w:tcBorders>
            <w:shd w:val="clear" w:color="auto" w:fill="auto"/>
            <w:noWrap/>
            <w:vAlign w:val="bottom"/>
            <w:hideMark/>
          </w:tcPr>
          <w:p w14:paraId="1800E9D6" w14:textId="77777777" w:rsidR="00D50B02" w:rsidRPr="00BC1D46" w:rsidRDefault="00D50B02" w:rsidP="00332981">
            <w:pPr>
              <w:rPr>
                <w:sz w:val="20"/>
              </w:rPr>
            </w:pPr>
            <w:r w:rsidRPr="00BC1D46">
              <w:rPr>
                <w:sz w:val="20"/>
              </w:rPr>
              <w:t> </w:t>
            </w:r>
          </w:p>
        </w:tc>
        <w:tc>
          <w:tcPr>
            <w:tcW w:w="827" w:type="pct"/>
            <w:tcBorders>
              <w:top w:val="nil"/>
              <w:left w:val="nil"/>
              <w:bottom w:val="single" w:sz="8" w:space="0" w:color="auto"/>
              <w:right w:val="single" w:sz="4" w:space="0" w:color="auto"/>
            </w:tcBorders>
            <w:shd w:val="clear" w:color="auto" w:fill="auto"/>
            <w:noWrap/>
            <w:vAlign w:val="bottom"/>
            <w:hideMark/>
          </w:tcPr>
          <w:p w14:paraId="76178005" w14:textId="77777777" w:rsidR="00D50B02" w:rsidRPr="00BC1D46" w:rsidRDefault="00D50B02" w:rsidP="00332981">
            <w:pPr>
              <w:rPr>
                <w:sz w:val="20"/>
              </w:rPr>
            </w:pPr>
            <w:r w:rsidRPr="00BC1D46">
              <w:rPr>
                <w:sz w:val="20"/>
              </w:rPr>
              <w:t> </w:t>
            </w:r>
          </w:p>
        </w:tc>
        <w:tc>
          <w:tcPr>
            <w:tcW w:w="659" w:type="pct"/>
            <w:tcBorders>
              <w:top w:val="nil"/>
              <w:left w:val="nil"/>
              <w:bottom w:val="single" w:sz="8" w:space="0" w:color="auto"/>
              <w:right w:val="single" w:sz="4" w:space="0" w:color="auto"/>
            </w:tcBorders>
            <w:shd w:val="clear" w:color="auto" w:fill="auto"/>
            <w:noWrap/>
            <w:vAlign w:val="bottom"/>
            <w:hideMark/>
          </w:tcPr>
          <w:p w14:paraId="7E973261" w14:textId="77777777" w:rsidR="00D50B02" w:rsidRPr="00BC1D46" w:rsidRDefault="00D50B02" w:rsidP="00332981">
            <w:pPr>
              <w:jc w:val="center"/>
              <w:rPr>
                <w:sz w:val="20"/>
              </w:rPr>
            </w:pPr>
            <w:r w:rsidRPr="00BC1D46">
              <w:rPr>
                <w:sz w:val="20"/>
              </w:rPr>
              <w:t>( 6 )</w:t>
            </w:r>
          </w:p>
        </w:tc>
        <w:tc>
          <w:tcPr>
            <w:tcW w:w="577" w:type="pct"/>
            <w:tcBorders>
              <w:top w:val="nil"/>
              <w:left w:val="nil"/>
              <w:bottom w:val="single" w:sz="8" w:space="0" w:color="auto"/>
              <w:right w:val="single" w:sz="8" w:space="0" w:color="auto"/>
            </w:tcBorders>
            <w:shd w:val="clear" w:color="auto" w:fill="auto"/>
            <w:noWrap/>
            <w:vAlign w:val="bottom"/>
            <w:hideMark/>
          </w:tcPr>
          <w:p w14:paraId="0974A91B" w14:textId="77777777" w:rsidR="00D50B02" w:rsidRPr="00BC1D46" w:rsidRDefault="00D50B02" w:rsidP="00332981">
            <w:pPr>
              <w:jc w:val="center"/>
              <w:rPr>
                <w:sz w:val="20"/>
              </w:rPr>
            </w:pPr>
            <w:r w:rsidRPr="00BC1D46">
              <w:rPr>
                <w:sz w:val="20"/>
              </w:rPr>
              <w:t>300</w:t>
            </w:r>
          </w:p>
        </w:tc>
      </w:tr>
      <w:tr w:rsidR="00D50B02" w:rsidRPr="00BC1D46" w14:paraId="00650D14" w14:textId="77777777" w:rsidTr="004870E8">
        <w:trPr>
          <w:trHeight w:val="765"/>
        </w:trPr>
        <w:tc>
          <w:tcPr>
            <w:tcW w:w="1445" w:type="pct"/>
            <w:tcBorders>
              <w:top w:val="single" w:sz="8" w:space="0" w:color="auto"/>
              <w:left w:val="single" w:sz="8" w:space="0" w:color="auto"/>
              <w:bottom w:val="single" w:sz="4" w:space="0" w:color="auto"/>
              <w:right w:val="nil"/>
            </w:tcBorders>
            <w:shd w:val="clear" w:color="auto" w:fill="auto"/>
            <w:noWrap/>
            <w:vAlign w:val="center"/>
            <w:hideMark/>
          </w:tcPr>
          <w:p w14:paraId="0F4CA88F" w14:textId="77777777" w:rsidR="00D50B02" w:rsidRPr="00BC1D46" w:rsidRDefault="00D50B02" w:rsidP="00332981">
            <w:pPr>
              <w:jc w:val="center"/>
              <w:rPr>
                <w:sz w:val="20"/>
              </w:rPr>
            </w:pPr>
            <w:r w:rsidRPr="00BC1D46">
              <w:rPr>
                <w:sz w:val="20"/>
              </w:rPr>
              <w:t>Druh odvodňovaného povrchu</w:t>
            </w:r>
          </w:p>
        </w:tc>
        <w:tc>
          <w:tcPr>
            <w:tcW w:w="733" w:type="pct"/>
            <w:tcBorders>
              <w:top w:val="nil"/>
              <w:left w:val="single" w:sz="4" w:space="0" w:color="auto"/>
              <w:bottom w:val="single" w:sz="4" w:space="0" w:color="auto"/>
              <w:right w:val="single" w:sz="4" w:space="0" w:color="auto"/>
            </w:tcBorders>
            <w:shd w:val="clear" w:color="auto" w:fill="auto"/>
            <w:vAlign w:val="center"/>
            <w:hideMark/>
          </w:tcPr>
          <w:p w14:paraId="0AEB32B8" w14:textId="77777777" w:rsidR="00D50B02" w:rsidRPr="00BC1D46" w:rsidRDefault="00D50B02" w:rsidP="00332981">
            <w:pPr>
              <w:jc w:val="center"/>
              <w:rPr>
                <w:sz w:val="20"/>
              </w:rPr>
            </w:pPr>
            <w:r w:rsidRPr="00BC1D46">
              <w:rPr>
                <w:sz w:val="20"/>
              </w:rPr>
              <w:t>Zvolená intenzita deště</w:t>
            </w:r>
          </w:p>
        </w:tc>
        <w:tc>
          <w:tcPr>
            <w:tcW w:w="759" w:type="pct"/>
            <w:tcBorders>
              <w:top w:val="nil"/>
              <w:left w:val="nil"/>
              <w:bottom w:val="single" w:sz="4" w:space="0" w:color="auto"/>
              <w:right w:val="single" w:sz="4" w:space="0" w:color="auto"/>
            </w:tcBorders>
            <w:shd w:val="clear" w:color="auto" w:fill="auto"/>
            <w:vAlign w:val="center"/>
            <w:hideMark/>
          </w:tcPr>
          <w:p w14:paraId="7C057C3B" w14:textId="77777777" w:rsidR="00D50B02" w:rsidRPr="00BC1D46" w:rsidRDefault="00D50B02" w:rsidP="00332981">
            <w:pPr>
              <w:jc w:val="center"/>
              <w:rPr>
                <w:sz w:val="20"/>
              </w:rPr>
            </w:pPr>
            <w:r w:rsidRPr="00BC1D46">
              <w:rPr>
                <w:sz w:val="20"/>
              </w:rPr>
              <w:t>Plocha povodí                   (m</w:t>
            </w:r>
            <w:r w:rsidRPr="00BC1D46">
              <w:rPr>
                <w:sz w:val="17"/>
                <w:szCs w:val="17"/>
                <w:vertAlign w:val="superscript"/>
              </w:rPr>
              <w:t>2</w:t>
            </w:r>
            <w:r w:rsidRPr="00BC1D46">
              <w:rPr>
                <w:sz w:val="20"/>
              </w:rPr>
              <w:t>)</w:t>
            </w:r>
          </w:p>
        </w:tc>
        <w:tc>
          <w:tcPr>
            <w:tcW w:w="827" w:type="pct"/>
            <w:tcBorders>
              <w:top w:val="nil"/>
              <w:left w:val="nil"/>
              <w:bottom w:val="single" w:sz="4" w:space="0" w:color="auto"/>
              <w:right w:val="single" w:sz="4" w:space="0" w:color="auto"/>
            </w:tcBorders>
            <w:shd w:val="clear" w:color="auto" w:fill="auto"/>
            <w:vAlign w:val="center"/>
            <w:hideMark/>
          </w:tcPr>
          <w:p w14:paraId="797BD6E5" w14:textId="77777777" w:rsidR="00D50B02" w:rsidRPr="00BC1D46" w:rsidRDefault="00D50B02" w:rsidP="00332981">
            <w:pPr>
              <w:jc w:val="center"/>
              <w:rPr>
                <w:sz w:val="20"/>
              </w:rPr>
            </w:pPr>
            <w:r w:rsidRPr="00BC1D46">
              <w:rPr>
                <w:sz w:val="20"/>
              </w:rPr>
              <w:t>Součinitel odtoku</w:t>
            </w:r>
          </w:p>
        </w:tc>
        <w:tc>
          <w:tcPr>
            <w:tcW w:w="659" w:type="pct"/>
            <w:tcBorders>
              <w:top w:val="nil"/>
              <w:left w:val="nil"/>
              <w:bottom w:val="single" w:sz="4" w:space="0" w:color="auto"/>
              <w:right w:val="single" w:sz="4" w:space="0" w:color="auto"/>
            </w:tcBorders>
            <w:shd w:val="clear" w:color="auto" w:fill="auto"/>
            <w:vAlign w:val="center"/>
            <w:hideMark/>
          </w:tcPr>
          <w:p w14:paraId="1EF00BF3" w14:textId="77777777" w:rsidR="00D50B02" w:rsidRPr="00BC1D46" w:rsidRDefault="00D50B02" w:rsidP="00332981">
            <w:pPr>
              <w:jc w:val="center"/>
              <w:rPr>
                <w:sz w:val="20"/>
              </w:rPr>
            </w:pPr>
            <w:r w:rsidRPr="00BC1D46">
              <w:rPr>
                <w:sz w:val="20"/>
              </w:rPr>
              <w:t>Redukovaná plocha                   (m</w:t>
            </w:r>
            <w:r w:rsidRPr="00BC1D46">
              <w:rPr>
                <w:sz w:val="17"/>
                <w:szCs w:val="17"/>
                <w:vertAlign w:val="superscript"/>
              </w:rPr>
              <w:t>2</w:t>
            </w:r>
            <w:r w:rsidRPr="00BC1D46">
              <w:rPr>
                <w:sz w:val="20"/>
              </w:rPr>
              <w:t>)</w:t>
            </w:r>
          </w:p>
        </w:tc>
        <w:tc>
          <w:tcPr>
            <w:tcW w:w="577" w:type="pct"/>
            <w:tcBorders>
              <w:top w:val="nil"/>
              <w:left w:val="nil"/>
              <w:bottom w:val="single" w:sz="4" w:space="0" w:color="auto"/>
              <w:right w:val="single" w:sz="8" w:space="0" w:color="auto"/>
            </w:tcBorders>
            <w:shd w:val="clear" w:color="auto" w:fill="auto"/>
            <w:vAlign w:val="center"/>
            <w:hideMark/>
          </w:tcPr>
          <w:p w14:paraId="7A072D62" w14:textId="77777777" w:rsidR="00D50B02" w:rsidRPr="00BC1D46" w:rsidRDefault="00D50B02" w:rsidP="00332981">
            <w:pPr>
              <w:jc w:val="center"/>
              <w:rPr>
                <w:sz w:val="20"/>
              </w:rPr>
            </w:pPr>
            <w:r w:rsidRPr="00BC1D46">
              <w:rPr>
                <w:sz w:val="20"/>
              </w:rPr>
              <w:t>Odtok              Q              (l/sec)</w:t>
            </w:r>
          </w:p>
        </w:tc>
      </w:tr>
      <w:tr w:rsidR="00D50B02" w:rsidRPr="00BC1D46" w14:paraId="10CD090D" w14:textId="77777777" w:rsidTr="004870E8">
        <w:trPr>
          <w:trHeight w:val="255"/>
        </w:trPr>
        <w:tc>
          <w:tcPr>
            <w:tcW w:w="1445" w:type="pct"/>
            <w:tcBorders>
              <w:top w:val="nil"/>
              <w:left w:val="single" w:sz="8" w:space="0" w:color="auto"/>
              <w:bottom w:val="nil"/>
              <w:right w:val="single" w:sz="4" w:space="0" w:color="000000"/>
            </w:tcBorders>
            <w:shd w:val="clear" w:color="auto" w:fill="F2F2F2" w:themeFill="background1" w:themeFillShade="F2"/>
            <w:noWrap/>
            <w:vAlign w:val="bottom"/>
            <w:hideMark/>
          </w:tcPr>
          <w:p w14:paraId="2802767E" w14:textId="4BB06BA4" w:rsidR="00D50B02" w:rsidRPr="00BC1D46" w:rsidRDefault="00D50B02" w:rsidP="00332981">
            <w:pPr>
              <w:rPr>
                <w:sz w:val="20"/>
              </w:rPr>
            </w:pPr>
            <w:r w:rsidRPr="00BC1D46">
              <w:rPr>
                <w:sz w:val="20"/>
              </w:rPr>
              <w:t>střechy    F</w:t>
            </w:r>
            <w:r w:rsidR="004870E8" w:rsidRPr="00BC1D46">
              <w:rPr>
                <w:sz w:val="20"/>
              </w:rPr>
              <w:t>.1</w:t>
            </w:r>
          </w:p>
        </w:tc>
        <w:tc>
          <w:tcPr>
            <w:tcW w:w="733" w:type="pct"/>
            <w:tcBorders>
              <w:top w:val="nil"/>
              <w:left w:val="nil"/>
              <w:bottom w:val="nil"/>
              <w:right w:val="single" w:sz="4" w:space="0" w:color="auto"/>
            </w:tcBorders>
            <w:shd w:val="clear" w:color="auto" w:fill="F2F2F2" w:themeFill="background1" w:themeFillShade="F2"/>
            <w:noWrap/>
            <w:vAlign w:val="bottom"/>
            <w:hideMark/>
          </w:tcPr>
          <w:p w14:paraId="01889605" w14:textId="77777777" w:rsidR="00D50B02" w:rsidRPr="00BC1D46" w:rsidRDefault="00D50B02" w:rsidP="00332981">
            <w:pPr>
              <w:jc w:val="center"/>
              <w:rPr>
                <w:sz w:val="20"/>
              </w:rPr>
            </w:pPr>
            <w:r w:rsidRPr="00BC1D46">
              <w:rPr>
                <w:sz w:val="20"/>
              </w:rPr>
              <w:t>2</w:t>
            </w:r>
          </w:p>
        </w:tc>
        <w:tc>
          <w:tcPr>
            <w:tcW w:w="759" w:type="pct"/>
            <w:tcBorders>
              <w:top w:val="nil"/>
              <w:left w:val="nil"/>
              <w:bottom w:val="nil"/>
              <w:right w:val="single" w:sz="4" w:space="0" w:color="auto"/>
            </w:tcBorders>
            <w:shd w:val="clear" w:color="auto" w:fill="F2F2F2" w:themeFill="background1" w:themeFillShade="F2"/>
            <w:noWrap/>
            <w:vAlign w:val="bottom"/>
            <w:hideMark/>
          </w:tcPr>
          <w:p w14:paraId="6FEFF3E9" w14:textId="6922271D" w:rsidR="00D50B02" w:rsidRPr="00BC1D46" w:rsidRDefault="004870E8" w:rsidP="00332981">
            <w:pPr>
              <w:jc w:val="right"/>
              <w:rPr>
                <w:sz w:val="20"/>
              </w:rPr>
            </w:pPr>
            <w:r w:rsidRPr="00BC1D46">
              <w:rPr>
                <w:sz w:val="20"/>
              </w:rPr>
              <w:t>2700</w:t>
            </w:r>
            <w:r w:rsidR="00D50B02" w:rsidRPr="00BC1D46">
              <w:rPr>
                <w:sz w:val="20"/>
              </w:rPr>
              <w:t xml:space="preserve">   </w:t>
            </w:r>
          </w:p>
        </w:tc>
        <w:tc>
          <w:tcPr>
            <w:tcW w:w="827" w:type="pct"/>
            <w:tcBorders>
              <w:top w:val="nil"/>
              <w:left w:val="nil"/>
              <w:bottom w:val="nil"/>
              <w:right w:val="single" w:sz="4" w:space="0" w:color="auto"/>
            </w:tcBorders>
            <w:shd w:val="clear" w:color="auto" w:fill="F2F2F2" w:themeFill="background1" w:themeFillShade="F2"/>
            <w:noWrap/>
            <w:vAlign w:val="bottom"/>
            <w:hideMark/>
          </w:tcPr>
          <w:p w14:paraId="636D3764" w14:textId="77777777" w:rsidR="00D50B02" w:rsidRPr="00BC1D46" w:rsidRDefault="00D50B02" w:rsidP="00332981">
            <w:pPr>
              <w:jc w:val="right"/>
              <w:rPr>
                <w:sz w:val="20"/>
              </w:rPr>
            </w:pPr>
            <w:r w:rsidRPr="00BC1D46">
              <w:rPr>
                <w:sz w:val="20"/>
              </w:rPr>
              <w:t xml:space="preserve">1,00   </w:t>
            </w:r>
          </w:p>
        </w:tc>
        <w:tc>
          <w:tcPr>
            <w:tcW w:w="659" w:type="pct"/>
            <w:tcBorders>
              <w:top w:val="nil"/>
              <w:left w:val="nil"/>
              <w:bottom w:val="nil"/>
              <w:right w:val="single" w:sz="4" w:space="0" w:color="auto"/>
            </w:tcBorders>
            <w:shd w:val="clear" w:color="auto" w:fill="auto"/>
            <w:noWrap/>
            <w:vAlign w:val="bottom"/>
            <w:hideMark/>
          </w:tcPr>
          <w:p w14:paraId="6FF2E58C" w14:textId="42C5FA61" w:rsidR="00D50B02" w:rsidRPr="00BC1D46" w:rsidRDefault="004870E8" w:rsidP="00332981">
            <w:pPr>
              <w:jc w:val="right"/>
              <w:rPr>
                <w:sz w:val="20"/>
              </w:rPr>
            </w:pPr>
            <w:r w:rsidRPr="00BC1D46">
              <w:rPr>
                <w:sz w:val="20"/>
              </w:rPr>
              <w:t>2700</w:t>
            </w:r>
            <w:r w:rsidR="00D50B02" w:rsidRPr="00BC1D46">
              <w:rPr>
                <w:sz w:val="20"/>
              </w:rPr>
              <w:t xml:space="preserve">   </w:t>
            </w:r>
          </w:p>
        </w:tc>
        <w:tc>
          <w:tcPr>
            <w:tcW w:w="577" w:type="pct"/>
            <w:tcBorders>
              <w:top w:val="nil"/>
              <w:left w:val="nil"/>
              <w:bottom w:val="nil"/>
              <w:right w:val="single" w:sz="8" w:space="0" w:color="auto"/>
            </w:tcBorders>
            <w:shd w:val="clear" w:color="auto" w:fill="auto"/>
            <w:noWrap/>
            <w:vAlign w:val="bottom"/>
            <w:hideMark/>
          </w:tcPr>
          <w:p w14:paraId="545D0D1E" w14:textId="748A1FDF" w:rsidR="00D50B02" w:rsidRPr="00BC1D46" w:rsidRDefault="004870E8" w:rsidP="00332981">
            <w:pPr>
              <w:jc w:val="right"/>
              <w:rPr>
                <w:sz w:val="20"/>
              </w:rPr>
            </w:pPr>
            <w:r w:rsidRPr="00BC1D46">
              <w:rPr>
                <w:sz w:val="20"/>
              </w:rPr>
              <w:t>42</w:t>
            </w:r>
            <w:r w:rsidR="00D50B02" w:rsidRPr="00BC1D46">
              <w:rPr>
                <w:sz w:val="20"/>
              </w:rPr>
              <w:t xml:space="preserve">   </w:t>
            </w:r>
          </w:p>
        </w:tc>
      </w:tr>
      <w:tr w:rsidR="00D50B02" w:rsidRPr="00BC1D46" w14:paraId="0598AC42" w14:textId="77777777" w:rsidTr="004870E8">
        <w:trPr>
          <w:trHeight w:val="255"/>
        </w:trPr>
        <w:tc>
          <w:tcPr>
            <w:tcW w:w="1445" w:type="pct"/>
            <w:tcBorders>
              <w:top w:val="nil"/>
              <w:left w:val="single" w:sz="8" w:space="0" w:color="auto"/>
              <w:bottom w:val="nil"/>
              <w:right w:val="single" w:sz="4" w:space="0" w:color="000000"/>
            </w:tcBorders>
            <w:shd w:val="clear" w:color="auto" w:fill="F2F2F2" w:themeFill="background1" w:themeFillShade="F2"/>
            <w:noWrap/>
            <w:vAlign w:val="bottom"/>
            <w:hideMark/>
          </w:tcPr>
          <w:p w14:paraId="32602D57" w14:textId="1BFB7936" w:rsidR="00D50B02" w:rsidRPr="00BC1D46" w:rsidRDefault="00D50B02" w:rsidP="00332981">
            <w:pPr>
              <w:rPr>
                <w:sz w:val="20"/>
              </w:rPr>
            </w:pPr>
            <w:r w:rsidRPr="00BC1D46">
              <w:rPr>
                <w:sz w:val="20"/>
              </w:rPr>
              <w:t>střechy    F</w:t>
            </w:r>
            <w:r w:rsidR="004870E8" w:rsidRPr="00BC1D46">
              <w:rPr>
                <w:sz w:val="20"/>
              </w:rPr>
              <w:t>.2</w:t>
            </w:r>
          </w:p>
        </w:tc>
        <w:tc>
          <w:tcPr>
            <w:tcW w:w="733" w:type="pct"/>
            <w:tcBorders>
              <w:top w:val="nil"/>
              <w:left w:val="nil"/>
              <w:bottom w:val="nil"/>
              <w:right w:val="single" w:sz="4" w:space="0" w:color="auto"/>
            </w:tcBorders>
            <w:shd w:val="clear" w:color="auto" w:fill="F2F2F2" w:themeFill="background1" w:themeFillShade="F2"/>
            <w:noWrap/>
            <w:vAlign w:val="bottom"/>
            <w:hideMark/>
          </w:tcPr>
          <w:p w14:paraId="2EB820A6" w14:textId="77777777" w:rsidR="00D50B02" w:rsidRPr="00BC1D46" w:rsidRDefault="00D50B02" w:rsidP="00332981">
            <w:pPr>
              <w:jc w:val="center"/>
              <w:rPr>
                <w:sz w:val="20"/>
              </w:rPr>
            </w:pPr>
            <w:r w:rsidRPr="00BC1D46">
              <w:rPr>
                <w:sz w:val="20"/>
              </w:rPr>
              <w:t>2</w:t>
            </w:r>
          </w:p>
        </w:tc>
        <w:tc>
          <w:tcPr>
            <w:tcW w:w="759" w:type="pct"/>
            <w:tcBorders>
              <w:top w:val="nil"/>
              <w:left w:val="nil"/>
              <w:bottom w:val="nil"/>
              <w:right w:val="single" w:sz="4" w:space="0" w:color="auto"/>
            </w:tcBorders>
            <w:shd w:val="clear" w:color="auto" w:fill="F2F2F2" w:themeFill="background1" w:themeFillShade="F2"/>
            <w:noWrap/>
            <w:vAlign w:val="bottom"/>
            <w:hideMark/>
          </w:tcPr>
          <w:p w14:paraId="68C94310" w14:textId="4E3D9488" w:rsidR="00D50B02" w:rsidRPr="00BC1D46" w:rsidRDefault="004870E8" w:rsidP="00332981">
            <w:pPr>
              <w:jc w:val="right"/>
              <w:rPr>
                <w:sz w:val="20"/>
              </w:rPr>
            </w:pPr>
            <w:r w:rsidRPr="00BC1D46">
              <w:rPr>
                <w:sz w:val="20"/>
              </w:rPr>
              <w:t>900</w:t>
            </w:r>
            <w:r w:rsidR="00D50B02" w:rsidRPr="00BC1D46">
              <w:rPr>
                <w:sz w:val="20"/>
              </w:rPr>
              <w:t xml:space="preserve">   </w:t>
            </w:r>
          </w:p>
        </w:tc>
        <w:tc>
          <w:tcPr>
            <w:tcW w:w="827" w:type="pct"/>
            <w:tcBorders>
              <w:top w:val="nil"/>
              <w:left w:val="nil"/>
              <w:bottom w:val="nil"/>
              <w:right w:val="single" w:sz="4" w:space="0" w:color="auto"/>
            </w:tcBorders>
            <w:shd w:val="clear" w:color="auto" w:fill="F2F2F2" w:themeFill="background1" w:themeFillShade="F2"/>
            <w:noWrap/>
            <w:vAlign w:val="bottom"/>
            <w:hideMark/>
          </w:tcPr>
          <w:p w14:paraId="0C1EB6F3" w14:textId="77777777" w:rsidR="00D50B02" w:rsidRPr="00BC1D46" w:rsidRDefault="00D50B02" w:rsidP="00332981">
            <w:pPr>
              <w:jc w:val="right"/>
              <w:rPr>
                <w:sz w:val="20"/>
              </w:rPr>
            </w:pPr>
            <w:r w:rsidRPr="00BC1D46">
              <w:rPr>
                <w:sz w:val="20"/>
              </w:rPr>
              <w:t xml:space="preserve">1,00   </w:t>
            </w:r>
          </w:p>
        </w:tc>
        <w:tc>
          <w:tcPr>
            <w:tcW w:w="659" w:type="pct"/>
            <w:tcBorders>
              <w:top w:val="nil"/>
              <w:left w:val="nil"/>
              <w:bottom w:val="nil"/>
              <w:right w:val="single" w:sz="4" w:space="0" w:color="auto"/>
            </w:tcBorders>
            <w:shd w:val="clear" w:color="auto" w:fill="auto"/>
            <w:noWrap/>
            <w:vAlign w:val="bottom"/>
            <w:hideMark/>
          </w:tcPr>
          <w:p w14:paraId="115D3E9B" w14:textId="55CD965F" w:rsidR="00D50B02" w:rsidRPr="00BC1D46" w:rsidRDefault="004870E8" w:rsidP="00332981">
            <w:pPr>
              <w:jc w:val="right"/>
              <w:rPr>
                <w:sz w:val="20"/>
              </w:rPr>
            </w:pPr>
            <w:r w:rsidRPr="00BC1D46">
              <w:rPr>
                <w:sz w:val="20"/>
              </w:rPr>
              <w:t>900</w:t>
            </w:r>
            <w:r w:rsidR="00D50B02" w:rsidRPr="00BC1D46">
              <w:rPr>
                <w:sz w:val="20"/>
              </w:rPr>
              <w:t xml:space="preserve">   </w:t>
            </w:r>
          </w:p>
        </w:tc>
        <w:tc>
          <w:tcPr>
            <w:tcW w:w="577" w:type="pct"/>
            <w:tcBorders>
              <w:top w:val="nil"/>
              <w:left w:val="nil"/>
              <w:bottom w:val="nil"/>
              <w:right w:val="single" w:sz="8" w:space="0" w:color="auto"/>
            </w:tcBorders>
            <w:shd w:val="clear" w:color="auto" w:fill="auto"/>
            <w:noWrap/>
            <w:vAlign w:val="bottom"/>
            <w:hideMark/>
          </w:tcPr>
          <w:p w14:paraId="413767DF" w14:textId="4B0C639A" w:rsidR="00D50B02" w:rsidRPr="00BC1D46" w:rsidRDefault="004870E8" w:rsidP="00332981">
            <w:pPr>
              <w:jc w:val="right"/>
              <w:rPr>
                <w:sz w:val="20"/>
              </w:rPr>
            </w:pPr>
            <w:r w:rsidRPr="00BC1D46">
              <w:rPr>
                <w:sz w:val="20"/>
              </w:rPr>
              <w:t>14</w:t>
            </w:r>
            <w:r w:rsidR="00D50B02" w:rsidRPr="00BC1D46">
              <w:rPr>
                <w:sz w:val="20"/>
              </w:rPr>
              <w:t xml:space="preserve">   </w:t>
            </w:r>
          </w:p>
        </w:tc>
      </w:tr>
      <w:tr w:rsidR="00D50B02" w:rsidRPr="00BC1D46" w14:paraId="314F68D5" w14:textId="77777777" w:rsidTr="004870E8">
        <w:trPr>
          <w:trHeight w:val="300"/>
        </w:trPr>
        <w:tc>
          <w:tcPr>
            <w:tcW w:w="2178" w:type="pct"/>
            <w:gridSpan w:val="2"/>
            <w:tcBorders>
              <w:top w:val="nil"/>
              <w:left w:val="single" w:sz="8" w:space="0" w:color="auto"/>
              <w:bottom w:val="single" w:sz="8" w:space="0" w:color="auto"/>
              <w:right w:val="single" w:sz="4" w:space="0" w:color="000000"/>
            </w:tcBorders>
            <w:shd w:val="clear" w:color="auto" w:fill="auto"/>
            <w:noWrap/>
            <w:vAlign w:val="bottom"/>
            <w:hideMark/>
          </w:tcPr>
          <w:p w14:paraId="3ED3161A" w14:textId="77777777" w:rsidR="00D50B02" w:rsidRPr="00BC1D46" w:rsidRDefault="00D50B02" w:rsidP="00332981">
            <w:pPr>
              <w:rPr>
                <w:szCs w:val="22"/>
              </w:rPr>
            </w:pPr>
            <w:r w:rsidRPr="00BC1D46">
              <w:rPr>
                <w:szCs w:val="22"/>
              </w:rPr>
              <w:t>celkem</w:t>
            </w:r>
          </w:p>
        </w:tc>
        <w:tc>
          <w:tcPr>
            <w:tcW w:w="759" w:type="pct"/>
            <w:tcBorders>
              <w:top w:val="nil"/>
              <w:left w:val="nil"/>
              <w:bottom w:val="single" w:sz="8" w:space="0" w:color="auto"/>
              <w:right w:val="single" w:sz="4" w:space="0" w:color="auto"/>
            </w:tcBorders>
            <w:shd w:val="clear" w:color="auto" w:fill="auto"/>
            <w:noWrap/>
            <w:vAlign w:val="bottom"/>
            <w:hideMark/>
          </w:tcPr>
          <w:p w14:paraId="4303B531" w14:textId="047C21F3" w:rsidR="00D50B02" w:rsidRPr="00BC1D46" w:rsidRDefault="004870E8" w:rsidP="00332981">
            <w:pPr>
              <w:jc w:val="right"/>
              <w:rPr>
                <w:szCs w:val="22"/>
              </w:rPr>
            </w:pPr>
            <w:r w:rsidRPr="00BC1D46">
              <w:rPr>
                <w:szCs w:val="22"/>
              </w:rPr>
              <w:t>3 600</w:t>
            </w:r>
            <w:r w:rsidR="00D50B02" w:rsidRPr="00BC1D46">
              <w:rPr>
                <w:szCs w:val="22"/>
              </w:rPr>
              <w:t xml:space="preserve">   </w:t>
            </w:r>
          </w:p>
        </w:tc>
        <w:tc>
          <w:tcPr>
            <w:tcW w:w="827" w:type="pct"/>
            <w:tcBorders>
              <w:top w:val="nil"/>
              <w:left w:val="nil"/>
              <w:bottom w:val="single" w:sz="8" w:space="0" w:color="auto"/>
              <w:right w:val="single" w:sz="4" w:space="0" w:color="auto"/>
            </w:tcBorders>
            <w:shd w:val="clear" w:color="auto" w:fill="auto"/>
            <w:noWrap/>
            <w:vAlign w:val="bottom"/>
            <w:hideMark/>
          </w:tcPr>
          <w:p w14:paraId="004AF92A" w14:textId="6DFBE585" w:rsidR="00D50B02" w:rsidRPr="00BC1D46" w:rsidRDefault="004870E8" w:rsidP="00332981">
            <w:pPr>
              <w:jc w:val="right"/>
              <w:rPr>
                <w:szCs w:val="22"/>
              </w:rPr>
            </w:pPr>
            <w:r w:rsidRPr="00BC1D46">
              <w:rPr>
                <w:szCs w:val="22"/>
              </w:rPr>
              <w:t>1,00</w:t>
            </w:r>
            <w:r w:rsidR="00D50B02" w:rsidRPr="00BC1D46">
              <w:rPr>
                <w:szCs w:val="22"/>
              </w:rPr>
              <w:t xml:space="preserve">   </w:t>
            </w:r>
          </w:p>
        </w:tc>
        <w:tc>
          <w:tcPr>
            <w:tcW w:w="659" w:type="pct"/>
            <w:tcBorders>
              <w:top w:val="nil"/>
              <w:left w:val="nil"/>
              <w:bottom w:val="single" w:sz="8" w:space="0" w:color="auto"/>
              <w:right w:val="single" w:sz="4" w:space="0" w:color="auto"/>
            </w:tcBorders>
            <w:shd w:val="clear" w:color="auto" w:fill="auto"/>
            <w:noWrap/>
            <w:vAlign w:val="bottom"/>
            <w:hideMark/>
          </w:tcPr>
          <w:p w14:paraId="574563FF" w14:textId="79F4EBB1" w:rsidR="00D50B02" w:rsidRPr="00BC1D46" w:rsidRDefault="004870E8" w:rsidP="00332981">
            <w:pPr>
              <w:jc w:val="right"/>
              <w:rPr>
                <w:szCs w:val="22"/>
              </w:rPr>
            </w:pPr>
            <w:r w:rsidRPr="00BC1D46">
              <w:rPr>
                <w:szCs w:val="22"/>
              </w:rPr>
              <w:t>3 600</w:t>
            </w:r>
            <w:r w:rsidR="00D50B02" w:rsidRPr="00BC1D46">
              <w:rPr>
                <w:szCs w:val="22"/>
              </w:rPr>
              <w:t xml:space="preserve">   </w:t>
            </w:r>
          </w:p>
        </w:tc>
        <w:tc>
          <w:tcPr>
            <w:tcW w:w="577" w:type="pct"/>
            <w:tcBorders>
              <w:top w:val="nil"/>
              <w:left w:val="nil"/>
              <w:bottom w:val="single" w:sz="8" w:space="0" w:color="auto"/>
              <w:right w:val="single" w:sz="8" w:space="0" w:color="auto"/>
            </w:tcBorders>
            <w:shd w:val="clear" w:color="auto" w:fill="auto"/>
            <w:noWrap/>
            <w:vAlign w:val="bottom"/>
            <w:hideMark/>
          </w:tcPr>
          <w:p w14:paraId="1C1A2022" w14:textId="74AEAD56" w:rsidR="00D50B02" w:rsidRPr="00BC1D46" w:rsidRDefault="004870E8" w:rsidP="00332981">
            <w:pPr>
              <w:jc w:val="right"/>
              <w:rPr>
                <w:szCs w:val="22"/>
              </w:rPr>
            </w:pPr>
            <w:r w:rsidRPr="00BC1D46">
              <w:rPr>
                <w:szCs w:val="22"/>
              </w:rPr>
              <w:t>56</w:t>
            </w:r>
            <w:r w:rsidR="00D50B02" w:rsidRPr="00BC1D46">
              <w:rPr>
                <w:szCs w:val="22"/>
              </w:rPr>
              <w:t xml:space="preserve">  </w:t>
            </w:r>
          </w:p>
        </w:tc>
      </w:tr>
    </w:tbl>
    <w:p w14:paraId="4129F489" w14:textId="77777777" w:rsidR="00D50B02" w:rsidRPr="00BC1D46" w:rsidRDefault="00D50B02" w:rsidP="00320A9B">
      <w:pPr>
        <w:pStyle w:val="Textgeotest"/>
      </w:pPr>
    </w:p>
    <w:p w14:paraId="1E43F92A" w14:textId="32A3636C" w:rsidR="00D50B02" w:rsidRPr="00BC1D46" w:rsidRDefault="00D50B02" w:rsidP="00320A9B">
      <w:pPr>
        <w:pStyle w:val="Textgeotest"/>
      </w:pPr>
      <w:r w:rsidRPr="00BC1D46">
        <w:t>Dlouhodobý odtok dešťových vod</w:t>
      </w:r>
    </w:p>
    <w:tbl>
      <w:tblPr>
        <w:tblW w:w="5000" w:type="pct"/>
        <w:tblCellMar>
          <w:left w:w="70" w:type="dxa"/>
          <w:right w:w="70" w:type="dxa"/>
        </w:tblCellMar>
        <w:tblLook w:val="04A0" w:firstRow="1" w:lastRow="0" w:firstColumn="1" w:lastColumn="0" w:noHBand="0" w:noVBand="1"/>
      </w:tblPr>
      <w:tblGrid>
        <w:gridCol w:w="3137"/>
        <w:gridCol w:w="1356"/>
        <w:gridCol w:w="1578"/>
        <w:gridCol w:w="1202"/>
        <w:gridCol w:w="1777"/>
      </w:tblGrid>
      <w:tr w:rsidR="00D50B02" w:rsidRPr="00BC1D46" w14:paraId="42257B6F" w14:textId="77777777" w:rsidTr="004870E8">
        <w:trPr>
          <w:trHeight w:val="780"/>
        </w:trPr>
        <w:tc>
          <w:tcPr>
            <w:tcW w:w="1733" w:type="pct"/>
            <w:tcBorders>
              <w:top w:val="single" w:sz="8" w:space="0" w:color="auto"/>
              <w:left w:val="single" w:sz="8" w:space="0" w:color="auto"/>
              <w:bottom w:val="single" w:sz="4" w:space="0" w:color="auto"/>
              <w:right w:val="nil"/>
            </w:tcBorders>
            <w:shd w:val="clear" w:color="auto" w:fill="auto"/>
            <w:noWrap/>
            <w:vAlign w:val="center"/>
            <w:hideMark/>
          </w:tcPr>
          <w:p w14:paraId="71F7840A" w14:textId="77777777" w:rsidR="00D50B02" w:rsidRPr="00BC1D46" w:rsidRDefault="00D50B02" w:rsidP="00332981">
            <w:pPr>
              <w:jc w:val="center"/>
              <w:rPr>
                <w:sz w:val="20"/>
              </w:rPr>
            </w:pPr>
            <w:r w:rsidRPr="00BC1D46">
              <w:rPr>
                <w:sz w:val="20"/>
              </w:rPr>
              <w:t>Druh odvodňovaného povrchu</w:t>
            </w:r>
          </w:p>
        </w:tc>
        <w:tc>
          <w:tcPr>
            <w:tcW w:w="749" w:type="pct"/>
            <w:tcBorders>
              <w:top w:val="single" w:sz="8" w:space="0" w:color="auto"/>
              <w:left w:val="single" w:sz="4" w:space="0" w:color="auto"/>
              <w:bottom w:val="single" w:sz="4" w:space="0" w:color="auto"/>
              <w:right w:val="single" w:sz="4" w:space="0" w:color="auto"/>
            </w:tcBorders>
            <w:shd w:val="clear" w:color="auto" w:fill="auto"/>
            <w:vAlign w:val="bottom"/>
            <w:hideMark/>
          </w:tcPr>
          <w:p w14:paraId="3F915D35" w14:textId="77777777" w:rsidR="00D50B02" w:rsidRPr="00BC1D46" w:rsidRDefault="00D50B02" w:rsidP="00332981">
            <w:pPr>
              <w:jc w:val="center"/>
              <w:rPr>
                <w:sz w:val="20"/>
              </w:rPr>
            </w:pPr>
            <w:r w:rsidRPr="00BC1D46">
              <w:rPr>
                <w:sz w:val="20"/>
              </w:rPr>
              <w:t>Redukovaná plocha                   (m2)</w:t>
            </w:r>
          </w:p>
        </w:tc>
        <w:tc>
          <w:tcPr>
            <w:tcW w:w="872" w:type="pct"/>
            <w:tcBorders>
              <w:top w:val="single" w:sz="8" w:space="0" w:color="auto"/>
              <w:left w:val="nil"/>
              <w:bottom w:val="single" w:sz="4" w:space="0" w:color="auto"/>
              <w:right w:val="nil"/>
            </w:tcBorders>
            <w:shd w:val="clear" w:color="auto" w:fill="auto"/>
            <w:vAlign w:val="bottom"/>
            <w:hideMark/>
          </w:tcPr>
          <w:p w14:paraId="46B1918C" w14:textId="77777777" w:rsidR="00D50B02" w:rsidRPr="00BC1D46" w:rsidRDefault="00D50B02" w:rsidP="00332981">
            <w:pPr>
              <w:jc w:val="center"/>
              <w:rPr>
                <w:sz w:val="20"/>
              </w:rPr>
            </w:pPr>
            <w:r w:rsidRPr="00BC1D46">
              <w:rPr>
                <w:sz w:val="20"/>
              </w:rPr>
              <w:t>Dlouhodobý srážkový úhrn (mm/rok)</w:t>
            </w:r>
          </w:p>
        </w:tc>
        <w:tc>
          <w:tcPr>
            <w:tcW w:w="1646" w:type="pct"/>
            <w:gridSpan w:val="2"/>
            <w:tcBorders>
              <w:top w:val="single" w:sz="8" w:space="0" w:color="auto"/>
              <w:left w:val="single" w:sz="4" w:space="0" w:color="auto"/>
              <w:bottom w:val="single" w:sz="4" w:space="0" w:color="auto"/>
              <w:right w:val="single" w:sz="8" w:space="0" w:color="000000"/>
            </w:tcBorders>
            <w:shd w:val="clear" w:color="auto" w:fill="auto"/>
            <w:noWrap/>
            <w:vAlign w:val="center"/>
            <w:hideMark/>
          </w:tcPr>
          <w:p w14:paraId="252972CA" w14:textId="77777777" w:rsidR="00D50B02" w:rsidRPr="00BC1D46" w:rsidRDefault="00D50B02" w:rsidP="00332981">
            <w:pPr>
              <w:jc w:val="center"/>
              <w:rPr>
                <w:sz w:val="20"/>
              </w:rPr>
            </w:pPr>
            <w:r w:rsidRPr="00BC1D46">
              <w:rPr>
                <w:sz w:val="20"/>
              </w:rPr>
              <w:t>Dlouhodobý odtok z plochy</w:t>
            </w:r>
          </w:p>
        </w:tc>
      </w:tr>
      <w:tr w:rsidR="00D50B02" w:rsidRPr="00BC1D46" w14:paraId="717B2907" w14:textId="77777777" w:rsidTr="004870E8">
        <w:trPr>
          <w:trHeight w:val="285"/>
        </w:trPr>
        <w:tc>
          <w:tcPr>
            <w:tcW w:w="1733" w:type="pct"/>
            <w:tcBorders>
              <w:top w:val="nil"/>
              <w:left w:val="single" w:sz="8" w:space="0" w:color="auto"/>
              <w:bottom w:val="nil"/>
              <w:right w:val="single" w:sz="4" w:space="0" w:color="000000"/>
            </w:tcBorders>
            <w:shd w:val="clear" w:color="auto" w:fill="F2F2F2" w:themeFill="background1" w:themeFillShade="F2"/>
            <w:noWrap/>
            <w:vAlign w:val="bottom"/>
            <w:hideMark/>
          </w:tcPr>
          <w:p w14:paraId="1B599CE4" w14:textId="57369E0E" w:rsidR="00D50B02" w:rsidRPr="00BC1D46" w:rsidRDefault="00D50B02" w:rsidP="00332981">
            <w:pPr>
              <w:rPr>
                <w:sz w:val="20"/>
              </w:rPr>
            </w:pPr>
            <w:r w:rsidRPr="00BC1D46">
              <w:rPr>
                <w:sz w:val="20"/>
              </w:rPr>
              <w:t xml:space="preserve">střechy    </w:t>
            </w:r>
            <w:r w:rsidR="004870E8" w:rsidRPr="00BC1D46">
              <w:rPr>
                <w:sz w:val="20"/>
              </w:rPr>
              <w:t xml:space="preserve">F.1, </w:t>
            </w:r>
            <w:r w:rsidRPr="00BC1D46">
              <w:rPr>
                <w:sz w:val="20"/>
              </w:rPr>
              <w:t>F</w:t>
            </w:r>
            <w:r w:rsidR="004870E8" w:rsidRPr="00BC1D46">
              <w:rPr>
                <w:sz w:val="20"/>
              </w:rPr>
              <w:t>.2</w:t>
            </w:r>
          </w:p>
        </w:tc>
        <w:tc>
          <w:tcPr>
            <w:tcW w:w="749" w:type="pct"/>
            <w:tcBorders>
              <w:top w:val="nil"/>
              <w:left w:val="nil"/>
              <w:bottom w:val="nil"/>
              <w:right w:val="single" w:sz="4" w:space="0" w:color="auto"/>
            </w:tcBorders>
            <w:shd w:val="clear" w:color="auto" w:fill="F2F2F2" w:themeFill="background1" w:themeFillShade="F2"/>
            <w:noWrap/>
            <w:vAlign w:val="bottom"/>
            <w:hideMark/>
          </w:tcPr>
          <w:p w14:paraId="57E4911F" w14:textId="061EAD26" w:rsidR="00D50B02" w:rsidRPr="00BC1D46" w:rsidRDefault="004870E8" w:rsidP="00332981">
            <w:pPr>
              <w:jc w:val="right"/>
              <w:rPr>
                <w:sz w:val="20"/>
              </w:rPr>
            </w:pPr>
            <w:r w:rsidRPr="00BC1D46">
              <w:rPr>
                <w:sz w:val="20"/>
              </w:rPr>
              <w:t>3 600</w:t>
            </w:r>
            <w:r w:rsidR="00D50B02" w:rsidRPr="00BC1D46">
              <w:rPr>
                <w:sz w:val="20"/>
              </w:rPr>
              <w:t xml:space="preserve">   </w:t>
            </w:r>
          </w:p>
        </w:tc>
        <w:tc>
          <w:tcPr>
            <w:tcW w:w="872" w:type="pct"/>
            <w:tcBorders>
              <w:top w:val="nil"/>
              <w:left w:val="nil"/>
              <w:bottom w:val="nil"/>
              <w:right w:val="single" w:sz="4" w:space="0" w:color="auto"/>
            </w:tcBorders>
            <w:shd w:val="clear" w:color="auto" w:fill="F2F2F2" w:themeFill="background1" w:themeFillShade="F2"/>
            <w:noWrap/>
            <w:vAlign w:val="bottom"/>
            <w:hideMark/>
          </w:tcPr>
          <w:p w14:paraId="76A0383C" w14:textId="77777777" w:rsidR="00D50B02" w:rsidRPr="00BC1D46" w:rsidRDefault="00D50B02" w:rsidP="00332981">
            <w:pPr>
              <w:jc w:val="center"/>
              <w:rPr>
                <w:sz w:val="20"/>
              </w:rPr>
            </w:pPr>
            <w:r w:rsidRPr="00BC1D46">
              <w:rPr>
                <w:sz w:val="20"/>
              </w:rPr>
              <w:t>700</w:t>
            </w:r>
          </w:p>
        </w:tc>
        <w:tc>
          <w:tcPr>
            <w:tcW w:w="664" w:type="pct"/>
            <w:tcBorders>
              <w:top w:val="nil"/>
              <w:left w:val="nil"/>
              <w:bottom w:val="nil"/>
              <w:right w:val="nil"/>
            </w:tcBorders>
            <w:shd w:val="clear" w:color="auto" w:fill="auto"/>
            <w:noWrap/>
            <w:vAlign w:val="bottom"/>
            <w:hideMark/>
          </w:tcPr>
          <w:p w14:paraId="7B9A5E2A" w14:textId="0C6EE8EE" w:rsidR="00D50B02" w:rsidRPr="00BC1D46" w:rsidRDefault="004870E8" w:rsidP="00332981">
            <w:pPr>
              <w:jc w:val="right"/>
              <w:rPr>
                <w:sz w:val="20"/>
              </w:rPr>
            </w:pPr>
            <w:r w:rsidRPr="00BC1D46">
              <w:rPr>
                <w:sz w:val="20"/>
              </w:rPr>
              <w:t>2 520</w:t>
            </w:r>
          </w:p>
        </w:tc>
        <w:tc>
          <w:tcPr>
            <w:tcW w:w="982" w:type="pct"/>
            <w:tcBorders>
              <w:top w:val="nil"/>
              <w:left w:val="nil"/>
              <w:bottom w:val="nil"/>
              <w:right w:val="single" w:sz="8" w:space="0" w:color="auto"/>
            </w:tcBorders>
            <w:shd w:val="clear" w:color="auto" w:fill="auto"/>
            <w:noWrap/>
            <w:vAlign w:val="bottom"/>
            <w:hideMark/>
          </w:tcPr>
          <w:p w14:paraId="6C1B6193" w14:textId="77777777" w:rsidR="00D50B02" w:rsidRPr="00BC1D46" w:rsidRDefault="00D50B02" w:rsidP="00332981">
            <w:pPr>
              <w:rPr>
                <w:sz w:val="20"/>
              </w:rPr>
            </w:pPr>
            <w:r w:rsidRPr="00BC1D46">
              <w:rPr>
                <w:sz w:val="20"/>
              </w:rPr>
              <w:t xml:space="preserve"> m</w:t>
            </w:r>
            <w:r w:rsidRPr="00BC1D46">
              <w:rPr>
                <w:sz w:val="20"/>
                <w:vertAlign w:val="superscript"/>
              </w:rPr>
              <w:t>3</w:t>
            </w:r>
            <w:r w:rsidRPr="00BC1D46">
              <w:rPr>
                <w:sz w:val="20"/>
              </w:rPr>
              <w:t xml:space="preserve"> / rok </w:t>
            </w:r>
          </w:p>
        </w:tc>
      </w:tr>
      <w:tr w:rsidR="00D50B02" w:rsidRPr="00BC1D46" w14:paraId="0EFF23D2" w14:textId="77777777" w:rsidTr="004870E8">
        <w:trPr>
          <w:trHeight w:val="345"/>
        </w:trPr>
        <w:tc>
          <w:tcPr>
            <w:tcW w:w="1733" w:type="pct"/>
            <w:tcBorders>
              <w:top w:val="nil"/>
              <w:left w:val="single" w:sz="8" w:space="0" w:color="auto"/>
              <w:bottom w:val="single" w:sz="8" w:space="0" w:color="auto"/>
              <w:right w:val="single" w:sz="4" w:space="0" w:color="000000"/>
            </w:tcBorders>
            <w:shd w:val="clear" w:color="auto" w:fill="auto"/>
            <w:noWrap/>
            <w:vAlign w:val="bottom"/>
            <w:hideMark/>
          </w:tcPr>
          <w:p w14:paraId="30AB127B" w14:textId="77777777" w:rsidR="00D50B02" w:rsidRPr="00BC1D46" w:rsidRDefault="00D50B02" w:rsidP="00332981">
            <w:pPr>
              <w:rPr>
                <w:szCs w:val="22"/>
              </w:rPr>
            </w:pPr>
            <w:r w:rsidRPr="00BC1D46">
              <w:rPr>
                <w:szCs w:val="22"/>
              </w:rPr>
              <w:t>Celkem</w:t>
            </w:r>
          </w:p>
        </w:tc>
        <w:tc>
          <w:tcPr>
            <w:tcW w:w="749" w:type="pct"/>
            <w:tcBorders>
              <w:top w:val="nil"/>
              <w:left w:val="nil"/>
              <w:bottom w:val="single" w:sz="8" w:space="0" w:color="auto"/>
              <w:right w:val="single" w:sz="4" w:space="0" w:color="auto"/>
            </w:tcBorders>
            <w:shd w:val="clear" w:color="auto" w:fill="auto"/>
            <w:noWrap/>
            <w:vAlign w:val="bottom"/>
            <w:hideMark/>
          </w:tcPr>
          <w:p w14:paraId="2DF0C988" w14:textId="4B2E0029" w:rsidR="00D50B02" w:rsidRPr="00BC1D46" w:rsidRDefault="004870E8" w:rsidP="00332981">
            <w:pPr>
              <w:jc w:val="right"/>
              <w:rPr>
                <w:szCs w:val="22"/>
              </w:rPr>
            </w:pPr>
            <w:r w:rsidRPr="00BC1D46">
              <w:rPr>
                <w:szCs w:val="22"/>
              </w:rPr>
              <w:t>3 600</w:t>
            </w:r>
            <w:r w:rsidR="00D50B02" w:rsidRPr="00BC1D46">
              <w:rPr>
                <w:szCs w:val="22"/>
              </w:rPr>
              <w:t xml:space="preserve">   </w:t>
            </w:r>
          </w:p>
        </w:tc>
        <w:tc>
          <w:tcPr>
            <w:tcW w:w="872" w:type="pct"/>
            <w:tcBorders>
              <w:top w:val="nil"/>
              <w:left w:val="nil"/>
              <w:bottom w:val="single" w:sz="8" w:space="0" w:color="auto"/>
              <w:right w:val="single" w:sz="4" w:space="0" w:color="auto"/>
            </w:tcBorders>
            <w:shd w:val="clear" w:color="auto" w:fill="auto"/>
            <w:noWrap/>
            <w:vAlign w:val="bottom"/>
            <w:hideMark/>
          </w:tcPr>
          <w:p w14:paraId="09703FE0" w14:textId="77777777" w:rsidR="00D50B02" w:rsidRPr="00BC1D46" w:rsidRDefault="00D50B02" w:rsidP="00332981">
            <w:pPr>
              <w:rPr>
                <w:szCs w:val="22"/>
              </w:rPr>
            </w:pPr>
            <w:r w:rsidRPr="00BC1D46">
              <w:rPr>
                <w:szCs w:val="22"/>
              </w:rPr>
              <w:t> </w:t>
            </w:r>
          </w:p>
        </w:tc>
        <w:tc>
          <w:tcPr>
            <w:tcW w:w="664" w:type="pct"/>
            <w:tcBorders>
              <w:top w:val="nil"/>
              <w:left w:val="nil"/>
              <w:bottom w:val="single" w:sz="8" w:space="0" w:color="auto"/>
              <w:right w:val="nil"/>
            </w:tcBorders>
            <w:shd w:val="clear" w:color="auto" w:fill="auto"/>
            <w:noWrap/>
            <w:vAlign w:val="bottom"/>
            <w:hideMark/>
          </w:tcPr>
          <w:p w14:paraId="324F2335" w14:textId="1FDE48D1" w:rsidR="00D50B02" w:rsidRPr="00BC1D46" w:rsidRDefault="004870E8" w:rsidP="00332981">
            <w:pPr>
              <w:jc w:val="right"/>
              <w:rPr>
                <w:szCs w:val="22"/>
              </w:rPr>
            </w:pPr>
            <w:r w:rsidRPr="00BC1D46">
              <w:rPr>
                <w:szCs w:val="22"/>
              </w:rPr>
              <w:t>2 520</w:t>
            </w:r>
          </w:p>
        </w:tc>
        <w:tc>
          <w:tcPr>
            <w:tcW w:w="982" w:type="pct"/>
            <w:tcBorders>
              <w:top w:val="nil"/>
              <w:left w:val="nil"/>
              <w:bottom w:val="single" w:sz="8" w:space="0" w:color="auto"/>
              <w:right w:val="single" w:sz="8" w:space="0" w:color="auto"/>
            </w:tcBorders>
            <w:shd w:val="clear" w:color="auto" w:fill="auto"/>
            <w:noWrap/>
            <w:vAlign w:val="bottom"/>
            <w:hideMark/>
          </w:tcPr>
          <w:p w14:paraId="21066FE3" w14:textId="77777777" w:rsidR="00D50B02" w:rsidRPr="00BC1D46" w:rsidRDefault="00D50B02" w:rsidP="00332981">
            <w:pPr>
              <w:rPr>
                <w:szCs w:val="22"/>
              </w:rPr>
            </w:pPr>
            <w:r w:rsidRPr="00BC1D46">
              <w:rPr>
                <w:szCs w:val="22"/>
              </w:rPr>
              <w:t xml:space="preserve"> m</w:t>
            </w:r>
            <w:r w:rsidRPr="00BC1D46">
              <w:rPr>
                <w:szCs w:val="22"/>
                <w:vertAlign w:val="superscript"/>
              </w:rPr>
              <w:t>3</w:t>
            </w:r>
            <w:r w:rsidRPr="00BC1D46">
              <w:rPr>
                <w:szCs w:val="22"/>
              </w:rPr>
              <w:t xml:space="preserve"> / rok </w:t>
            </w:r>
          </w:p>
        </w:tc>
      </w:tr>
    </w:tbl>
    <w:p w14:paraId="34992399" w14:textId="77777777" w:rsidR="00D50B02" w:rsidRPr="00BC1D46" w:rsidRDefault="00D50B02" w:rsidP="00320A9B">
      <w:pPr>
        <w:pStyle w:val="Textgeotest"/>
      </w:pPr>
    </w:p>
    <w:p w14:paraId="65493B2F" w14:textId="2F49BCF9" w:rsidR="00B838D1" w:rsidRPr="00BC1D46" w:rsidRDefault="00B838D1" w:rsidP="00B838D1">
      <w:pPr>
        <w:pStyle w:val="Nadpis2"/>
      </w:pPr>
      <w:bookmarkStart w:id="44" w:name="_Toc98925247"/>
      <w:r w:rsidRPr="00BC1D46">
        <w:t>Odvedení dešťových vod ze střech nádrží plochy F.1</w:t>
      </w:r>
      <w:bookmarkEnd w:id="44"/>
      <w:r w:rsidRPr="00BC1D46">
        <w:t xml:space="preserve"> </w:t>
      </w:r>
    </w:p>
    <w:p w14:paraId="45707302" w14:textId="068DBAC5" w:rsidR="00B838D1" w:rsidRPr="00BC1D46" w:rsidRDefault="00B838D1" w:rsidP="00B838D1">
      <w:pPr>
        <w:pStyle w:val="Textgeotest"/>
      </w:pPr>
      <w:r w:rsidRPr="00BC1D46">
        <w:t>Nádrže H 02, H 04, H 06 jsou v současné době odváděné jako zaolejované vody do stávající CHČOV.</w:t>
      </w:r>
    </w:p>
    <w:p w14:paraId="05F8F403" w14:textId="24550F86" w:rsidR="00B838D1" w:rsidRPr="00BC1D46" w:rsidRDefault="00B838D1" w:rsidP="00B838D1">
      <w:pPr>
        <w:pStyle w:val="Textgeotest"/>
      </w:pPr>
      <w:r w:rsidRPr="00BC1D46">
        <w:t xml:space="preserve">Navrhujme provést okapový systém na střechách nádrží 02, 04 a 06 a tyto vody svést do nově vytvořené retenční nádrže (suchý poldr A). </w:t>
      </w:r>
    </w:p>
    <w:p w14:paraId="5C265A03" w14:textId="42F63684" w:rsidR="00B838D1" w:rsidRPr="00BC1D46" w:rsidRDefault="00B838D1" w:rsidP="00B838D1">
      <w:pPr>
        <w:pStyle w:val="Textgeotest"/>
      </w:pPr>
      <w:r w:rsidRPr="00BC1D46">
        <w:t>Řízený odtok ze suchého poldru bude do stávající dešťové kanalizace.</w:t>
      </w:r>
    </w:p>
    <w:p w14:paraId="6F3A1603" w14:textId="0A71C731" w:rsidR="00B838D1" w:rsidRPr="00BC1D46" w:rsidRDefault="00B838D1" w:rsidP="00B838D1">
      <w:pPr>
        <w:pStyle w:val="Nadpis2"/>
        <w:numPr>
          <w:ilvl w:val="1"/>
          <w:numId w:val="1"/>
        </w:numPr>
        <w:ind w:left="578" w:hanging="578"/>
      </w:pPr>
      <w:bookmarkStart w:id="45" w:name="_Toc98925248"/>
      <w:r w:rsidRPr="00BC1D46">
        <w:t>Odvedení dešťových vod ze střech nádrží plochy F.2</w:t>
      </w:r>
      <w:bookmarkEnd w:id="45"/>
      <w:r w:rsidRPr="00BC1D46">
        <w:t xml:space="preserve"> </w:t>
      </w:r>
    </w:p>
    <w:p w14:paraId="7A963347" w14:textId="1A35B174" w:rsidR="00B838D1" w:rsidRPr="00BC1D46" w:rsidRDefault="00B838D1" w:rsidP="00B838D1">
      <w:pPr>
        <w:pStyle w:val="Textgeotest"/>
      </w:pPr>
      <w:r w:rsidRPr="00BC1D46">
        <w:t>Ze střechy nádrže 07 bude proveden také okapový systém a dešťová voda bude zaústěna do stávající požární nádrže.</w:t>
      </w:r>
    </w:p>
    <w:p w14:paraId="0595A0E3" w14:textId="0CD35B0C" w:rsidR="00320A9B" w:rsidRPr="00BC1D46" w:rsidRDefault="00AD48F1" w:rsidP="00320A9B">
      <w:pPr>
        <w:pStyle w:val="Nadpis1"/>
      </w:pPr>
      <w:bookmarkStart w:id="46" w:name="_Toc98925249"/>
      <w:r w:rsidRPr="00BC1D46">
        <w:lastRenderedPageBreak/>
        <w:t>Retenční nádrž – Suchý poldr A</w:t>
      </w:r>
      <w:bookmarkEnd w:id="46"/>
    </w:p>
    <w:p w14:paraId="23589787" w14:textId="7EE447EF" w:rsidR="00320A9B" w:rsidRPr="00BC1D46" w:rsidRDefault="00320A9B" w:rsidP="00320A9B">
      <w:pPr>
        <w:pStyle w:val="Textgeotest"/>
      </w:pPr>
      <w:r w:rsidRPr="00BC1D46">
        <w:t>Retenční nádrž je navržena jako otevřený suchý poldr (suchá nádrž) s regulovaným odtokem do dešťové kanalizace a přiléhající vodoteče. Retenční prostor poldru je 138 m</w:t>
      </w:r>
      <w:r w:rsidRPr="00BC1D46">
        <w:rPr>
          <w:vertAlign w:val="superscript"/>
        </w:rPr>
        <w:t>3</w:t>
      </w:r>
      <w:r w:rsidRPr="00BC1D46">
        <w:t xml:space="preserve">, regulovaný odtok je 1 l/s, požadovaný objem pro </w:t>
      </w:r>
      <w:r w:rsidR="00801C45" w:rsidRPr="00BC1D46">
        <w:t>10letý</w:t>
      </w:r>
      <w:r w:rsidRPr="00BC1D46">
        <w:t xml:space="preserve"> déšť je 119 m</w:t>
      </w:r>
      <w:r w:rsidRPr="00BC1D46">
        <w:rPr>
          <w:vertAlign w:val="superscript"/>
        </w:rPr>
        <w:t>3</w:t>
      </w:r>
      <w:r w:rsidRPr="00BC1D46">
        <w:t>, doba odtoku po dešti je pro objem 119 m</w:t>
      </w:r>
      <w:r w:rsidRPr="00BC1D46">
        <w:rPr>
          <w:vertAlign w:val="superscript"/>
        </w:rPr>
        <w:t>3</w:t>
      </w:r>
      <w:r w:rsidRPr="00BC1D46">
        <w:t xml:space="preserve"> 33 hodin.</w:t>
      </w:r>
    </w:p>
    <w:p w14:paraId="7A7A834A" w14:textId="6B53AB75" w:rsidR="00320A9B" w:rsidRPr="00BC1D46" w:rsidRDefault="00320A9B" w:rsidP="00320A9B">
      <w:pPr>
        <w:pStyle w:val="Nadpis2"/>
      </w:pPr>
      <w:bookmarkStart w:id="47" w:name="_Toc98925250"/>
      <w:r w:rsidRPr="00BC1D46">
        <w:t>Hydrotechnické výpočty</w:t>
      </w:r>
      <w:bookmarkEnd w:id="47"/>
    </w:p>
    <w:p w14:paraId="03E587B7" w14:textId="3FCADB57" w:rsidR="00320A9B" w:rsidRDefault="00320A9B" w:rsidP="00320A9B">
      <w:pPr>
        <w:pStyle w:val="Text"/>
      </w:pPr>
      <w:r w:rsidRPr="00BC1D46">
        <w:t xml:space="preserve">Poldr je posuzován na soubor normových zatěžovacích návrhových dešťů s dobou trvání 15 minut, s periodicitou n = 0,1 (desetiletých). Hodnoty intenzit dešťů byly převzaty z </w:t>
      </w:r>
      <w:r w:rsidR="00DF5447" w:rsidRPr="00BC1D46">
        <w:t>i</w:t>
      </w:r>
      <w:r w:rsidRPr="00BC1D46">
        <w:t>ntenzit krátkodobých dešťů v povodí Labe, Odry a Moravy“ (Výzkumný ústav vodohospodářský).</w:t>
      </w:r>
    </w:p>
    <w:p w14:paraId="644D68B4" w14:textId="77777777" w:rsidR="00801C45" w:rsidRPr="00BC1D46" w:rsidRDefault="00801C45" w:rsidP="00320A9B">
      <w:pPr>
        <w:pStyle w:val="Text"/>
      </w:pPr>
    </w:p>
    <w:tbl>
      <w:tblPr>
        <w:tblW w:w="5000" w:type="pct"/>
        <w:tblCellMar>
          <w:left w:w="70" w:type="dxa"/>
          <w:right w:w="70" w:type="dxa"/>
        </w:tblCellMar>
        <w:tblLook w:val="04A0" w:firstRow="1" w:lastRow="0" w:firstColumn="1" w:lastColumn="0" w:noHBand="0" w:noVBand="1"/>
      </w:tblPr>
      <w:tblGrid>
        <w:gridCol w:w="2698"/>
        <w:gridCol w:w="1386"/>
        <w:gridCol w:w="1074"/>
        <w:gridCol w:w="905"/>
        <w:gridCol w:w="1121"/>
        <w:gridCol w:w="1235"/>
        <w:gridCol w:w="651"/>
      </w:tblGrid>
      <w:tr w:rsidR="00320A9B" w:rsidRPr="00BC1D46" w14:paraId="7AB0525D" w14:textId="77777777" w:rsidTr="00320A9B">
        <w:trPr>
          <w:trHeight w:val="360"/>
        </w:trPr>
        <w:tc>
          <w:tcPr>
            <w:tcW w:w="5000" w:type="pct"/>
            <w:gridSpan w:val="7"/>
            <w:tcBorders>
              <w:top w:val="nil"/>
              <w:left w:val="nil"/>
              <w:bottom w:val="nil"/>
              <w:right w:val="nil"/>
            </w:tcBorders>
            <w:shd w:val="clear" w:color="auto" w:fill="auto"/>
            <w:noWrap/>
            <w:vAlign w:val="bottom"/>
            <w:hideMark/>
          </w:tcPr>
          <w:p w14:paraId="6DAC0107" w14:textId="5B3D63E5" w:rsidR="00320A9B" w:rsidRPr="00BC1D46" w:rsidRDefault="00320A9B" w:rsidP="00332981">
            <w:pPr>
              <w:jc w:val="center"/>
              <w:rPr>
                <w:b/>
                <w:bCs/>
                <w:sz w:val="28"/>
                <w:szCs w:val="28"/>
              </w:rPr>
            </w:pPr>
            <w:r w:rsidRPr="00BC1D46">
              <w:rPr>
                <w:b/>
                <w:bCs/>
                <w:sz w:val="28"/>
                <w:szCs w:val="28"/>
              </w:rPr>
              <w:t xml:space="preserve">VÝPOČET RETENČNÍ </w:t>
            </w:r>
            <w:r w:rsidR="00801C45" w:rsidRPr="00BC1D46">
              <w:rPr>
                <w:b/>
                <w:bCs/>
                <w:sz w:val="28"/>
                <w:szCs w:val="28"/>
              </w:rPr>
              <w:t>NÁDRŽE – Poldr</w:t>
            </w:r>
            <w:r w:rsidRPr="00BC1D46">
              <w:rPr>
                <w:b/>
                <w:bCs/>
                <w:sz w:val="28"/>
                <w:szCs w:val="28"/>
              </w:rPr>
              <w:t xml:space="preserve"> A</w:t>
            </w:r>
          </w:p>
        </w:tc>
      </w:tr>
      <w:tr w:rsidR="00320A9B" w:rsidRPr="00BC1D46" w14:paraId="231C68E6" w14:textId="77777777" w:rsidTr="00A63DC3">
        <w:trPr>
          <w:trHeight w:val="405"/>
        </w:trPr>
        <w:tc>
          <w:tcPr>
            <w:tcW w:w="5000" w:type="pct"/>
            <w:gridSpan w:val="7"/>
            <w:tcBorders>
              <w:top w:val="nil"/>
              <w:left w:val="nil"/>
              <w:bottom w:val="nil"/>
              <w:right w:val="nil"/>
            </w:tcBorders>
            <w:shd w:val="clear" w:color="auto" w:fill="F2F2F2" w:themeFill="background1" w:themeFillShade="F2"/>
            <w:vAlign w:val="center"/>
            <w:hideMark/>
          </w:tcPr>
          <w:p w14:paraId="5954BE7B" w14:textId="5063217B" w:rsidR="00320A9B" w:rsidRPr="00BC1D46" w:rsidRDefault="00320A9B" w:rsidP="00332981">
            <w:pPr>
              <w:jc w:val="center"/>
              <w:rPr>
                <w:b/>
                <w:bCs/>
                <w:sz w:val="32"/>
                <w:szCs w:val="32"/>
              </w:rPr>
            </w:pPr>
            <w:r w:rsidRPr="00BC1D46">
              <w:rPr>
                <w:b/>
                <w:bCs/>
                <w:sz w:val="32"/>
                <w:szCs w:val="32"/>
              </w:rPr>
              <w:t xml:space="preserve">Areál skladu </w:t>
            </w:r>
            <w:r w:rsidR="00801C45" w:rsidRPr="00BC1D46">
              <w:rPr>
                <w:b/>
                <w:bCs/>
                <w:sz w:val="32"/>
                <w:szCs w:val="32"/>
              </w:rPr>
              <w:t>Sedlnice – plocha</w:t>
            </w:r>
            <w:r w:rsidRPr="00BC1D46">
              <w:rPr>
                <w:b/>
                <w:bCs/>
                <w:sz w:val="32"/>
                <w:szCs w:val="32"/>
              </w:rPr>
              <w:t xml:space="preserve"> F.1</w:t>
            </w:r>
          </w:p>
        </w:tc>
      </w:tr>
      <w:tr w:rsidR="00320A9B" w:rsidRPr="00BC1D46" w14:paraId="21D2BB9A" w14:textId="77777777" w:rsidTr="00320A9B">
        <w:trPr>
          <w:trHeight w:val="270"/>
        </w:trPr>
        <w:tc>
          <w:tcPr>
            <w:tcW w:w="5000" w:type="pct"/>
            <w:gridSpan w:val="7"/>
            <w:tcBorders>
              <w:top w:val="nil"/>
              <w:left w:val="nil"/>
              <w:bottom w:val="single" w:sz="8" w:space="0" w:color="auto"/>
              <w:right w:val="nil"/>
            </w:tcBorders>
            <w:shd w:val="clear" w:color="auto" w:fill="auto"/>
            <w:noWrap/>
            <w:vAlign w:val="bottom"/>
            <w:hideMark/>
          </w:tcPr>
          <w:p w14:paraId="13F10ED5" w14:textId="77777777" w:rsidR="00320A9B" w:rsidRPr="00BC1D46" w:rsidRDefault="00320A9B" w:rsidP="00332981">
            <w:pPr>
              <w:jc w:val="center"/>
              <w:rPr>
                <w:sz w:val="16"/>
                <w:szCs w:val="16"/>
              </w:rPr>
            </w:pPr>
            <w:r w:rsidRPr="00BC1D46">
              <w:rPr>
                <w:sz w:val="16"/>
                <w:szCs w:val="16"/>
              </w:rPr>
              <w:t>(dle ČSN 75 6261 - Dešťové nádrže)</w:t>
            </w:r>
          </w:p>
        </w:tc>
      </w:tr>
      <w:tr w:rsidR="00320A9B" w:rsidRPr="00BC1D46" w14:paraId="6989C9D9" w14:textId="77777777" w:rsidTr="00320A9B">
        <w:trPr>
          <w:trHeight w:val="255"/>
        </w:trPr>
        <w:tc>
          <w:tcPr>
            <w:tcW w:w="3342" w:type="pct"/>
            <w:gridSpan w:val="4"/>
            <w:tcBorders>
              <w:top w:val="single" w:sz="8" w:space="0" w:color="auto"/>
              <w:left w:val="single" w:sz="8" w:space="0" w:color="auto"/>
              <w:bottom w:val="single" w:sz="4" w:space="0" w:color="auto"/>
              <w:right w:val="nil"/>
            </w:tcBorders>
            <w:shd w:val="clear" w:color="auto" w:fill="auto"/>
            <w:noWrap/>
            <w:vAlign w:val="bottom"/>
            <w:hideMark/>
          </w:tcPr>
          <w:p w14:paraId="2C73BB98" w14:textId="77777777" w:rsidR="00320A9B" w:rsidRPr="00BC1D46" w:rsidRDefault="00320A9B" w:rsidP="00332981">
            <w:pPr>
              <w:rPr>
                <w:sz w:val="20"/>
              </w:rPr>
            </w:pPr>
            <w:r w:rsidRPr="00BC1D46">
              <w:rPr>
                <w:sz w:val="20"/>
              </w:rPr>
              <w:t>Směrodatná intenzita návrhového deště</w:t>
            </w:r>
          </w:p>
        </w:tc>
        <w:tc>
          <w:tcPr>
            <w:tcW w:w="618" w:type="pct"/>
            <w:tcBorders>
              <w:top w:val="single" w:sz="4" w:space="0" w:color="auto"/>
              <w:left w:val="nil"/>
              <w:bottom w:val="single" w:sz="4" w:space="0" w:color="auto"/>
              <w:right w:val="nil"/>
            </w:tcBorders>
            <w:shd w:val="clear" w:color="auto" w:fill="auto"/>
            <w:noWrap/>
            <w:vAlign w:val="bottom"/>
            <w:hideMark/>
          </w:tcPr>
          <w:p w14:paraId="6EF075FB" w14:textId="77777777" w:rsidR="00320A9B" w:rsidRPr="00BC1D46" w:rsidRDefault="00320A9B" w:rsidP="00332981">
            <w:pPr>
              <w:jc w:val="right"/>
              <w:rPr>
                <w:sz w:val="20"/>
              </w:rPr>
            </w:pPr>
            <w:r w:rsidRPr="00BC1D46">
              <w:rPr>
                <w:sz w:val="20"/>
              </w:rPr>
              <w:t>Ostrava</w:t>
            </w:r>
          </w:p>
        </w:tc>
        <w:tc>
          <w:tcPr>
            <w:tcW w:w="1040" w:type="pct"/>
            <w:gridSpan w:val="2"/>
            <w:tcBorders>
              <w:top w:val="single" w:sz="8" w:space="0" w:color="auto"/>
              <w:left w:val="single" w:sz="4" w:space="0" w:color="auto"/>
              <w:bottom w:val="nil"/>
              <w:right w:val="single" w:sz="8" w:space="0" w:color="000000"/>
            </w:tcBorders>
            <w:shd w:val="clear" w:color="auto" w:fill="auto"/>
            <w:noWrap/>
            <w:vAlign w:val="bottom"/>
            <w:hideMark/>
          </w:tcPr>
          <w:p w14:paraId="19EB0E21" w14:textId="77777777" w:rsidR="00320A9B" w:rsidRPr="00BC1D46" w:rsidRDefault="00320A9B" w:rsidP="00332981">
            <w:pPr>
              <w:jc w:val="center"/>
              <w:rPr>
                <w:sz w:val="20"/>
              </w:rPr>
            </w:pPr>
            <w:r w:rsidRPr="00BC1D46">
              <w:rPr>
                <w:sz w:val="20"/>
              </w:rPr>
              <w:t xml:space="preserve">q </w:t>
            </w:r>
          </w:p>
        </w:tc>
      </w:tr>
      <w:tr w:rsidR="00320A9B" w:rsidRPr="00BC1D46" w14:paraId="195DB826" w14:textId="77777777" w:rsidTr="00320A9B">
        <w:trPr>
          <w:trHeight w:val="255"/>
        </w:trPr>
        <w:tc>
          <w:tcPr>
            <w:tcW w:w="1487" w:type="pct"/>
            <w:tcBorders>
              <w:top w:val="nil"/>
              <w:left w:val="single" w:sz="8" w:space="0" w:color="auto"/>
              <w:bottom w:val="nil"/>
              <w:right w:val="single" w:sz="4" w:space="0" w:color="auto"/>
            </w:tcBorders>
            <w:shd w:val="clear" w:color="auto" w:fill="auto"/>
            <w:noWrap/>
            <w:vAlign w:val="bottom"/>
            <w:hideMark/>
          </w:tcPr>
          <w:p w14:paraId="66117D12" w14:textId="77777777" w:rsidR="00320A9B" w:rsidRPr="00BC1D46" w:rsidRDefault="00320A9B" w:rsidP="00332981">
            <w:pPr>
              <w:rPr>
                <w:sz w:val="20"/>
              </w:rPr>
            </w:pPr>
            <w:r w:rsidRPr="00BC1D46">
              <w:rPr>
                <w:sz w:val="20"/>
              </w:rPr>
              <w:t>Doba trvání návrhového deště</w:t>
            </w:r>
          </w:p>
        </w:tc>
        <w:tc>
          <w:tcPr>
            <w:tcW w:w="764" w:type="pct"/>
            <w:tcBorders>
              <w:top w:val="nil"/>
              <w:left w:val="nil"/>
              <w:bottom w:val="single" w:sz="4" w:space="0" w:color="auto"/>
              <w:right w:val="nil"/>
            </w:tcBorders>
            <w:shd w:val="clear" w:color="auto" w:fill="auto"/>
            <w:noWrap/>
            <w:vAlign w:val="bottom"/>
            <w:hideMark/>
          </w:tcPr>
          <w:p w14:paraId="47F80351" w14:textId="77777777" w:rsidR="00320A9B" w:rsidRPr="00BC1D46" w:rsidRDefault="00320A9B" w:rsidP="00332981">
            <w:pPr>
              <w:rPr>
                <w:sz w:val="20"/>
              </w:rPr>
            </w:pPr>
            <w:r w:rsidRPr="00BC1D46">
              <w:rPr>
                <w:sz w:val="20"/>
              </w:rPr>
              <w:t> </w:t>
            </w:r>
          </w:p>
        </w:tc>
        <w:tc>
          <w:tcPr>
            <w:tcW w:w="592" w:type="pct"/>
            <w:tcBorders>
              <w:top w:val="nil"/>
              <w:left w:val="nil"/>
              <w:bottom w:val="single" w:sz="4" w:space="0" w:color="auto"/>
              <w:right w:val="nil"/>
            </w:tcBorders>
            <w:shd w:val="clear" w:color="auto" w:fill="auto"/>
            <w:noWrap/>
            <w:vAlign w:val="bottom"/>
            <w:hideMark/>
          </w:tcPr>
          <w:p w14:paraId="10A403DC" w14:textId="77777777" w:rsidR="00320A9B" w:rsidRPr="00BC1D46" w:rsidRDefault="00320A9B" w:rsidP="00332981">
            <w:pPr>
              <w:rPr>
                <w:sz w:val="20"/>
              </w:rPr>
            </w:pPr>
            <w:r w:rsidRPr="00BC1D46">
              <w:rPr>
                <w:sz w:val="20"/>
              </w:rPr>
              <w:t> </w:t>
            </w:r>
          </w:p>
        </w:tc>
        <w:tc>
          <w:tcPr>
            <w:tcW w:w="499" w:type="pct"/>
            <w:tcBorders>
              <w:top w:val="nil"/>
              <w:left w:val="nil"/>
              <w:bottom w:val="single" w:sz="4" w:space="0" w:color="auto"/>
              <w:right w:val="nil"/>
            </w:tcBorders>
            <w:shd w:val="clear" w:color="auto" w:fill="auto"/>
            <w:noWrap/>
            <w:vAlign w:val="bottom"/>
            <w:hideMark/>
          </w:tcPr>
          <w:p w14:paraId="7F34C2B2" w14:textId="77777777" w:rsidR="00320A9B" w:rsidRPr="00BC1D46" w:rsidRDefault="00320A9B" w:rsidP="00332981">
            <w:pPr>
              <w:jc w:val="right"/>
              <w:rPr>
                <w:b/>
                <w:bCs/>
                <w:sz w:val="20"/>
              </w:rPr>
            </w:pPr>
            <w:r w:rsidRPr="00BC1D46">
              <w:rPr>
                <w:b/>
                <w:bCs/>
                <w:sz w:val="20"/>
              </w:rPr>
              <w:t> </w:t>
            </w:r>
          </w:p>
        </w:tc>
        <w:tc>
          <w:tcPr>
            <w:tcW w:w="618" w:type="pct"/>
            <w:tcBorders>
              <w:top w:val="nil"/>
              <w:left w:val="nil"/>
              <w:bottom w:val="single" w:sz="4" w:space="0" w:color="auto"/>
              <w:right w:val="single" w:sz="4" w:space="0" w:color="auto"/>
            </w:tcBorders>
            <w:shd w:val="clear" w:color="auto" w:fill="auto"/>
            <w:noWrap/>
            <w:vAlign w:val="bottom"/>
            <w:hideMark/>
          </w:tcPr>
          <w:p w14:paraId="261E1436" w14:textId="0554A362" w:rsidR="00320A9B" w:rsidRPr="00BC1D46" w:rsidRDefault="00320A9B" w:rsidP="00332981">
            <w:pPr>
              <w:jc w:val="right"/>
              <w:rPr>
                <w:b/>
                <w:bCs/>
                <w:sz w:val="20"/>
              </w:rPr>
            </w:pPr>
            <w:r w:rsidRPr="00BC1D46">
              <w:rPr>
                <w:b/>
                <w:bCs/>
                <w:sz w:val="20"/>
              </w:rPr>
              <w:t xml:space="preserve">t </w:t>
            </w:r>
            <w:r w:rsidR="00801C45" w:rsidRPr="00BC1D46">
              <w:rPr>
                <w:b/>
                <w:bCs/>
                <w:sz w:val="20"/>
              </w:rPr>
              <w:t>= 15</w:t>
            </w:r>
            <w:r w:rsidRPr="00BC1D46">
              <w:rPr>
                <w:b/>
                <w:bCs/>
                <w:sz w:val="20"/>
              </w:rPr>
              <w:t xml:space="preserve"> min   </w:t>
            </w:r>
          </w:p>
        </w:tc>
        <w:tc>
          <w:tcPr>
            <w:tcW w:w="1040" w:type="pct"/>
            <w:gridSpan w:val="2"/>
            <w:tcBorders>
              <w:top w:val="nil"/>
              <w:left w:val="nil"/>
              <w:bottom w:val="nil"/>
              <w:right w:val="single" w:sz="8" w:space="0" w:color="000000"/>
            </w:tcBorders>
            <w:shd w:val="clear" w:color="auto" w:fill="auto"/>
            <w:noWrap/>
            <w:vAlign w:val="bottom"/>
            <w:hideMark/>
          </w:tcPr>
          <w:p w14:paraId="6AFA24AC" w14:textId="77777777" w:rsidR="00320A9B" w:rsidRPr="00BC1D46" w:rsidRDefault="00320A9B" w:rsidP="00332981">
            <w:pPr>
              <w:jc w:val="center"/>
              <w:rPr>
                <w:sz w:val="20"/>
              </w:rPr>
            </w:pPr>
            <w:r w:rsidRPr="00BC1D46">
              <w:rPr>
                <w:sz w:val="20"/>
              </w:rPr>
              <w:t>(l/(sec*ha))</w:t>
            </w:r>
          </w:p>
        </w:tc>
      </w:tr>
      <w:tr w:rsidR="00320A9B" w:rsidRPr="00BC1D46" w14:paraId="380E889A" w14:textId="77777777" w:rsidTr="00320A9B">
        <w:trPr>
          <w:trHeight w:val="255"/>
        </w:trPr>
        <w:tc>
          <w:tcPr>
            <w:tcW w:w="2251" w:type="pct"/>
            <w:gridSpan w:val="2"/>
            <w:tcBorders>
              <w:top w:val="single" w:sz="4" w:space="0" w:color="auto"/>
              <w:left w:val="single" w:sz="8" w:space="0" w:color="auto"/>
              <w:bottom w:val="single" w:sz="4" w:space="0" w:color="auto"/>
              <w:right w:val="nil"/>
            </w:tcBorders>
            <w:shd w:val="clear" w:color="auto" w:fill="auto"/>
            <w:noWrap/>
            <w:vAlign w:val="bottom"/>
            <w:hideMark/>
          </w:tcPr>
          <w:p w14:paraId="3B6E3F61" w14:textId="77777777" w:rsidR="00320A9B" w:rsidRPr="00BC1D46" w:rsidRDefault="00320A9B" w:rsidP="00332981">
            <w:pPr>
              <w:rPr>
                <w:sz w:val="20"/>
              </w:rPr>
            </w:pPr>
            <w:r w:rsidRPr="00BC1D46">
              <w:rPr>
                <w:sz w:val="20"/>
              </w:rPr>
              <w:t>Četnost návrhových dešťů</w:t>
            </w:r>
          </w:p>
        </w:tc>
        <w:tc>
          <w:tcPr>
            <w:tcW w:w="592" w:type="pct"/>
            <w:tcBorders>
              <w:top w:val="nil"/>
              <w:left w:val="nil"/>
              <w:bottom w:val="single" w:sz="4" w:space="0" w:color="auto"/>
              <w:right w:val="nil"/>
            </w:tcBorders>
            <w:shd w:val="clear" w:color="auto" w:fill="auto"/>
            <w:noWrap/>
            <w:vAlign w:val="bottom"/>
            <w:hideMark/>
          </w:tcPr>
          <w:p w14:paraId="0F824136" w14:textId="77777777" w:rsidR="00320A9B" w:rsidRPr="00BC1D46" w:rsidRDefault="00320A9B" w:rsidP="00332981">
            <w:pPr>
              <w:rPr>
                <w:sz w:val="20"/>
              </w:rPr>
            </w:pPr>
            <w:r w:rsidRPr="00BC1D46">
              <w:rPr>
                <w:sz w:val="20"/>
              </w:rPr>
              <w:t> </w:t>
            </w:r>
          </w:p>
        </w:tc>
        <w:tc>
          <w:tcPr>
            <w:tcW w:w="499" w:type="pct"/>
            <w:tcBorders>
              <w:top w:val="nil"/>
              <w:left w:val="nil"/>
              <w:bottom w:val="single" w:sz="4" w:space="0" w:color="auto"/>
              <w:right w:val="nil"/>
            </w:tcBorders>
            <w:shd w:val="clear" w:color="auto" w:fill="auto"/>
            <w:noWrap/>
            <w:vAlign w:val="bottom"/>
            <w:hideMark/>
          </w:tcPr>
          <w:p w14:paraId="130C6759" w14:textId="77777777" w:rsidR="00320A9B" w:rsidRPr="00BC1D46" w:rsidRDefault="00320A9B" w:rsidP="00332981">
            <w:pPr>
              <w:rPr>
                <w:sz w:val="20"/>
              </w:rPr>
            </w:pPr>
            <w:r w:rsidRPr="00BC1D46">
              <w:rPr>
                <w:sz w:val="20"/>
              </w:rPr>
              <w:t> </w:t>
            </w:r>
          </w:p>
        </w:tc>
        <w:tc>
          <w:tcPr>
            <w:tcW w:w="618" w:type="pct"/>
            <w:tcBorders>
              <w:top w:val="nil"/>
              <w:left w:val="nil"/>
              <w:bottom w:val="single" w:sz="4" w:space="0" w:color="auto"/>
              <w:right w:val="single" w:sz="4" w:space="0" w:color="auto"/>
            </w:tcBorders>
            <w:shd w:val="clear" w:color="auto" w:fill="auto"/>
            <w:noWrap/>
            <w:vAlign w:val="bottom"/>
            <w:hideMark/>
          </w:tcPr>
          <w:p w14:paraId="5DE573AF" w14:textId="77777777" w:rsidR="00320A9B" w:rsidRPr="00BC1D46" w:rsidRDefault="00320A9B" w:rsidP="00332981">
            <w:pPr>
              <w:jc w:val="right"/>
              <w:rPr>
                <w:b/>
                <w:bCs/>
                <w:sz w:val="20"/>
              </w:rPr>
            </w:pPr>
            <w:r w:rsidRPr="00BC1D46">
              <w:rPr>
                <w:b/>
                <w:bCs/>
                <w:sz w:val="20"/>
              </w:rPr>
              <w:t> </w:t>
            </w:r>
          </w:p>
        </w:tc>
        <w:tc>
          <w:tcPr>
            <w:tcW w:w="681" w:type="pct"/>
            <w:tcBorders>
              <w:top w:val="nil"/>
              <w:left w:val="nil"/>
              <w:bottom w:val="single" w:sz="4" w:space="0" w:color="auto"/>
              <w:right w:val="nil"/>
            </w:tcBorders>
            <w:shd w:val="clear" w:color="auto" w:fill="auto"/>
            <w:noWrap/>
            <w:vAlign w:val="bottom"/>
            <w:hideMark/>
          </w:tcPr>
          <w:p w14:paraId="4693DCD0" w14:textId="77777777" w:rsidR="00320A9B" w:rsidRPr="00BC1D46" w:rsidRDefault="00320A9B" w:rsidP="00332981">
            <w:pPr>
              <w:jc w:val="right"/>
              <w:rPr>
                <w:sz w:val="20"/>
              </w:rPr>
            </w:pPr>
            <w:r w:rsidRPr="00BC1D46">
              <w:rPr>
                <w:sz w:val="20"/>
              </w:rPr>
              <w:t> </w:t>
            </w:r>
          </w:p>
        </w:tc>
        <w:tc>
          <w:tcPr>
            <w:tcW w:w="359" w:type="pct"/>
            <w:tcBorders>
              <w:top w:val="nil"/>
              <w:left w:val="nil"/>
              <w:bottom w:val="single" w:sz="4" w:space="0" w:color="auto"/>
              <w:right w:val="single" w:sz="8" w:space="0" w:color="auto"/>
            </w:tcBorders>
            <w:shd w:val="clear" w:color="auto" w:fill="auto"/>
            <w:noWrap/>
            <w:vAlign w:val="bottom"/>
            <w:hideMark/>
          </w:tcPr>
          <w:p w14:paraId="318AE20B" w14:textId="77777777" w:rsidR="00320A9B" w:rsidRPr="00BC1D46" w:rsidRDefault="00320A9B" w:rsidP="00332981">
            <w:pPr>
              <w:jc w:val="right"/>
              <w:rPr>
                <w:sz w:val="20"/>
              </w:rPr>
            </w:pPr>
            <w:r w:rsidRPr="00BC1D46">
              <w:rPr>
                <w:sz w:val="20"/>
              </w:rPr>
              <w:t> </w:t>
            </w:r>
          </w:p>
        </w:tc>
      </w:tr>
      <w:tr w:rsidR="00320A9B" w:rsidRPr="00BC1D46" w14:paraId="73F77614" w14:textId="77777777" w:rsidTr="00393083">
        <w:trPr>
          <w:trHeight w:val="255"/>
        </w:trPr>
        <w:tc>
          <w:tcPr>
            <w:tcW w:w="2251" w:type="pct"/>
            <w:gridSpan w:val="2"/>
            <w:tcBorders>
              <w:top w:val="single" w:sz="4" w:space="0" w:color="auto"/>
              <w:left w:val="single" w:sz="8" w:space="0" w:color="auto"/>
              <w:bottom w:val="nil"/>
              <w:right w:val="nil"/>
            </w:tcBorders>
            <w:shd w:val="clear" w:color="auto" w:fill="auto"/>
            <w:noWrap/>
            <w:vAlign w:val="bottom"/>
            <w:hideMark/>
          </w:tcPr>
          <w:p w14:paraId="209B5629" w14:textId="77777777" w:rsidR="00320A9B" w:rsidRPr="00BC1D46" w:rsidRDefault="00320A9B" w:rsidP="00332981">
            <w:pPr>
              <w:rPr>
                <w:sz w:val="20"/>
              </w:rPr>
            </w:pPr>
            <w:r w:rsidRPr="00BC1D46">
              <w:rPr>
                <w:sz w:val="20"/>
              </w:rPr>
              <w:t>1x za 1</w:t>
            </w:r>
          </w:p>
        </w:tc>
        <w:tc>
          <w:tcPr>
            <w:tcW w:w="592" w:type="pct"/>
            <w:tcBorders>
              <w:top w:val="nil"/>
              <w:left w:val="nil"/>
              <w:bottom w:val="nil"/>
              <w:right w:val="nil"/>
            </w:tcBorders>
            <w:shd w:val="clear" w:color="auto" w:fill="auto"/>
            <w:noWrap/>
            <w:vAlign w:val="bottom"/>
            <w:hideMark/>
          </w:tcPr>
          <w:p w14:paraId="0245310D" w14:textId="77777777" w:rsidR="00320A9B" w:rsidRPr="00BC1D46" w:rsidRDefault="00320A9B" w:rsidP="00332981">
            <w:pPr>
              <w:rPr>
                <w:sz w:val="20"/>
              </w:rPr>
            </w:pPr>
            <w:r w:rsidRPr="00BC1D46">
              <w:rPr>
                <w:sz w:val="20"/>
              </w:rPr>
              <w:t>n = 1</w:t>
            </w:r>
          </w:p>
        </w:tc>
        <w:tc>
          <w:tcPr>
            <w:tcW w:w="499" w:type="pct"/>
            <w:tcBorders>
              <w:top w:val="nil"/>
              <w:left w:val="nil"/>
              <w:bottom w:val="nil"/>
              <w:right w:val="nil"/>
            </w:tcBorders>
            <w:shd w:val="clear" w:color="auto" w:fill="auto"/>
            <w:noWrap/>
            <w:vAlign w:val="bottom"/>
            <w:hideMark/>
          </w:tcPr>
          <w:p w14:paraId="33775E25" w14:textId="77777777" w:rsidR="00320A9B" w:rsidRPr="00BC1D46" w:rsidRDefault="00320A9B" w:rsidP="00332981">
            <w:pPr>
              <w:rPr>
                <w:sz w:val="20"/>
              </w:rPr>
            </w:pPr>
            <w:r w:rsidRPr="00BC1D46">
              <w:rPr>
                <w:sz w:val="20"/>
              </w:rPr>
              <w:t> </w:t>
            </w:r>
          </w:p>
        </w:tc>
        <w:tc>
          <w:tcPr>
            <w:tcW w:w="618" w:type="pct"/>
            <w:tcBorders>
              <w:top w:val="nil"/>
              <w:left w:val="nil"/>
              <w:bottom w:val="nil"/>
              <w:right w:val="single" w:sz="4" w:space="0" w:color="auto"/>
            </w:tcBorders>
            <w:shd w:val="clear" w:color="auto" w:fill="auto"/>
            <w:noWrap/>
            <w:vAlign w:val="bottom"/>
            <w:hideMark/>
          </w:tcPr>
          <w:p w14:paraId="0563818C" w14:textId="77777777" w:rsidR="00320A9B" w:rsidRPr="00BC1D46" w:rsidRDefault="00320A9B" w:rsidP="00332981">
            <w:pPr>
              <w:rPr>
                <w:sz w:val="20"/>
              </w:rPr>
            </w:pPr>
            <w:r w:rsidRPr="00BC1D46">
              <w:rPr>
                <w:sz w:val="20"/>
              </w:rPr>
              <w:t> </w:t>
            </w:r>
          </w:p>
        </w:tc>
        <w:tc>
          <w:tcPr>
            <w:tcW w:w="681" w:type="pct"/>
            <w:tcBorders>
              <w:top w:val="nil"/>
              <w:left w:val="nil"/>
              <w:bottom w:val="nil"/>
              <w:right w:val="single" w:sz="4" w:space="0" w:color="auto"/>
            </w:tcBorders>
            <w:shd w:val="clear" w:color="auto" w:fill="auto"/>
            <w:noWrap/>
            <w:vAlign w:val="bottom"/>
            <w:hideMark/>
          </w:tcPr>
          <w:p w14:paraId="556D82A4" w14:textId="77777777" w:rsidR="00320A9B" w:rsidRPr="00BC1D46" w:rsidRDefault="00320A9B" w:rsidP="00332981">
            <w:pPr>
              <w:jc w:val="center"/>
              <w:rPr>
                <w:sz w:val="20"/>
              </w:rPr>
            </w:pPr>
            <w:r w:rsidRPr="00BC1D46">
              <w:rPr>
                <w:sz w:val="20"/>
              </w:rPr>
              <w:t>( 1 )</w:t>
            </w:r>
          </w:p>
        </w:tc>
        <w:tc>
          <w:tcPr>
            <w:tcW w:w="359" w:type="pct"/>
            <w:tcBorders>
              <w:top w:val="nil"/>
              <w:left w:val="nil"/>
              <w:bottom w:val="nil"/>
              <w:right w:val="single" w:sz="8" w:space="0" w:color="auto"/>
            </w:tcBorders>
            <w:shd w:val="clear" w:color="auto" w:fill="F2F2F2" w:themeFill="background1" w:themeFillShade="F2"/>
            <w:noWrap/>
            <w:vAlign w:val="bottom"/>
            <w:hideMark/>
          </w:tcPr>
          <w:p w14:paraId="6539C2EA" w14:textId="77777777" w:rsidR="00320A9B" w:rsidRPr="00BC1D46" w:rsidRDefault="00320A9B" w:rsidP="00332981">
            <w:pPr>
              <w:jc w:val="center"/>
              <w:rPr>
                <w:sz w:val="20"/>
              </w:rPr>
            </w:pPr>
            <w:r w:rsidRPr="00BC1D46">
              <w:rPr>
                <w:sz w:val="20"/>
              </w:rPr>
              <w:t>130</w:t>
            </w:r>
          </w:p>
        </w:tc>
      </w:tr>
      <w:tr w:rsidR="00320A9B" w:rsidRPr="00BC1D46" w14:paraId="59909DE3" w14:textId="77777777" w:rsidTr="00393083">
        <w:trPr>
          <w:trHeight w:val="255"/>
        </w:trPr>
        <w:tc>
          <w:tcPr>
            <w:tcW w:w="2251" w:type="pct"/>
            <w:gridSpan w:val="2"/>
            <w:tcBorders>
              <w:top w:val="nil"/>
              <w:left w:val="single" w:sz="8" w:space="0" w:color="auto"/>
              <w:bottom w:val="nil"/>
              <w:right w:val="nil"/>
            </w:tcBorders>
            <w:shd w:val="clear" w:color="auto" w:fill="auto"/>
            <w:noWrap/>
            <w:vAlign w:val="bottom"/>
            <w:hideMark/>
          </w:tcPr>
          <w:p w14:paraId="7779CCC2" w14:textId="77777777" w:rsidR="00320A9B" w:rsidRPr="00BC1D46" w:rsidRDefault="00320A9B" w:rsidP="00332981">
            <w:pPr>
              <w:rPr>
                <w:sz w:val="20"/>
              </w:rPr>
            </w:pPr>
            <w:r w:rsidRPr="00BC1D46">
              <w:rPr>
                <w:sz w:val="20"/>
              </w:rPr>
              <w:t>1x za 2</w:t>
            </w:r>
          </w:p>
        </w:tc>
        <w:tc>
          <w:tcPr>
            <w:tcW w:w="592" w:type="pct"/>
            <w:tcBorders>
              <w:top w:val="nil"/>
              <w:left w:val="nil"/>
              <w:bottom w:val="nil"/>
              <w:right w:val="nil"/>
            </w:tcBorders>
            <w:shd w:val="clear" w:color="auto" w:fill="auto"/>
            <w:noWrap/>
            <w:vAlign w:val="bottom"/>
            <w:hideMark/>
          </w:tcPr>
          <w:p w14:paraId="16B1131C" w14:textId="77777777" w:rsidR="00320A9B" w:rsidRPr="00BC1D46" w:rsidRDefault="00320A9B" w:rsidP="00332981">
            <w:pPr>
              <w:rPr>
                <w:sz w:val="20"/>
              </w:rPr>
            </w:pPr>
            <w:r w:rsidRPr="00BC1D46">
              <w:rPr>
                <w:sz w:val="20"/>
              </w:rPr>
              <w:t>n = 0,5</w:t>
            </w:r>
          </w:p>
        </w:tc>
        <w:tc>
          <w:tcPr>
            <w:tcW w:w="499" w:type="pct"/>
            <w:tcBorders>
              <w:top w:val="nil"/>
              <w:left w:val="nil"/>
              <w:bottom w:val="nil"/>
              <w:right w:val="nil"/>
            </w:tcBorders>
            <w:shd w:val="clear" w:color="auto" w:fill="auto"/>
            <w:noWrap/>
            <w:vAlign w:val="bottom"/>
            <w:hideMark/>
          </w:tcPr>
          <w:p w14:paraId="2236CA8D" w14:textId="77777777" w:rsidR="00320A9B" w:rsidRPr="00BC1D46" w:rsidRDefault="00320A9B" w:rsidP="00332981">
            <w:pPr>
              <w:rPr>
                <w:sz w:val="20"/>
              </w:rPr>
            </w:pPr>
          </w:p>
        </w:tc>
        <w:tc>
          <w:tcPr>
            <w:tcW w:w="618" w:type="pct"/>
            <w:tcBorders>
              <w:top w:val="nil"/>
              <w:left w:val="nil"/>
              <w:bottom w:val="nil"/>
              <w:right w:val="single" w:sz="4" w:space="0" w:color="auto"/>
            </w:tcBorders>
            <w:shd w:val="clear" w:color="auto" w:fill="auto"/>
            <w:noWrap/>
            <w:vAlign w:val="bottom"/>
            <w:hideMark/>
          </w:tcPr>
          <w:p w14:paraId="2B055199" w14:textId="77777777" w:rsidR="00320A9B" w:rsidRPr="00BC1D46" w:rsidRDefault="00320A9B" w:rsidP="00332981">
            <w:pPr>
              <w:rPr>
                <w:sz w:val="20"/>
              </w:rPr>
            </w:pPr>
            <w:r w:rsidRPr="00BC1D46">
              <w:rPr>
                <w:sz w:val="20"/>
              </w:rPr>
              <w:t> </w:t>
            </w:r>
          </w:p>
        </w:tc>
        <w:tc>
          <w:tcPr>
            <w:tcW w:w="681" w:type="pct"/>
            <w:tcBorders>
              <w:top w:val="nil"/>
              <w:left w:val="nil"/>
              <w:bottom w:val="nil"/>
              <w:right w:val="single" w:sz="4" w:space="0" w:color="auto"/>
            </w:tcBorders>
            <w:shd w:val="clear" w:color="auto" w:fill="auto"/>
            <w:noWrap/>
            <w:vAlign w:val="bottom"/>
            <w:hideMark/>
          </w:tcPr>
          <w:p w14:paraId="06183446" w14:textId="77777777" w:rsidR="00320A9B" w:rsidRPr="00BC1D46" w:rsidRDefault="00320A9B" w:rsidP="00332981">
            <w:pPr>
              <w:jc w:val="center"/>
              <w:rPr>
                <w:sz w:val="20"/>
              </w:rPr>
            </w:pPr>
            <w:r w:rsidRPr="00BC1D46">
              <w:rPr>
                <w:sz w:val="20"/>
              </w:rPr>
              <w:t>( 2 )</w:t>
            </w:r>
          </w:p>
        </w:tc>
        <w:tc>
          <w:tcPr>
            <w:tcW w:w="359" w:type="pct"/>
            <w:tcBorders>
              <w:top w:val="nil"/>
              <w:left w:val="nil"/>
              <w:bottom w:val="nil"/>
              <w:right w:val="single" w:sz="8" w:space="0" w:color="auto"/>
            </w:tcBorders>
            <w:shd w:val="clear" w:color="auto" w:fill="F2F2F2" w:themeFill="background1" w:themeFillShade="F2"/>
            <w:noWrap/>
            <w:vAlign w:val="bottom"/>
            <w:hideMark/>
          </w:tcPr>
          <w:p w14:paraId="699A252A" w14:textId="77777777" w:rsidR="00320A9B" w:rsidRPr="00BC1D46" w:rsidRDefault="00320A9B" w:rsidP="00332981">
            <w:pPr>
              <w:jc w:val="center"/>
              <w:rPr>
                <w:sz w:val="20"/>
              </w:rPr>
            </w:pPr>
            <w:r w:rsidRPr="00BC1D46">
              <w:rPr>
                <w:sz w:val="20"/>
              </w:rPr>
              <w:t>170</w:t>
            </w:r>
          </w:p>
        </w:tc>
      </w:tr>
      <w:tr w:rsidR="00320A9B" w:rsidRPr="00BC1D46" w14:paraId="5CFC7475" w14:textId="77777777" w:rsidTr="00393083">
        <w:trPr>
          <w:trHeight w:val="255"/>
        </w:trPr>
        <w:tc>
          <w:tcPr>
            <w:tcW w:w="2251" w:type="pct"/>
            <w:gridSpan w:val="2"/>
            <w:tcBorders>
              <w:top w:val="nil"/>
              <w:left w:val="single" w:sz="8" w:space="0" w:color="auto"/>
              <w:bottom w:val="nil"/>
              <w:right w:val="nil"/>
            </w:tcBorders>
            <w:shd w:val="clear" w:color="auto" w:fill="auto"/>
            <w:noWrap/>
            <w:vAlign w:val="bottom"/>
            <w:hideMark/>
          </w:tcPr>
          <w:p w14:paraId="1C06014E" w14:textId="77777777" w:rsidR="00320A9B" w:rsidRPr="00BC1D46" w:rsidRDefault="00320A9B" w:rsidP="00332981">
            <w:pPr>
              <w:rPr>
                <w:sz w:val="20"/>
              </w:rPr>
            </w:pPr>
            <w:r w:rsidRPr="00BC1D46">
              <w:rPr>
                <w:sz w:val="20"/>
              </w:rPr>
              <w:t>1x za 5</w:t>
            </w:r>
          </w:p>
        </w:tc>
        <w:tc>
          <w:tcPr>
            <w:tcW w:w="592" w:type="pct"/>
            <w:tcBorders>
              <w:top w:val="nil"/>
              <w:left w:val="nil"/>
              <w:bottom w:val="nil"/>
              <w:right w:val="nil"/>
            </w:tcBorders>
            <w:shd w:val="clear" w:color="auto" w:fill="auto"/>
            <w:noWrap/>
            <w:vAlign w:val="bottom"/>
            <w:hideMark/>
          </w:tcPr>
          <w:p w14:paraId="2D6CE022" w14:textId="77777777" w:rsidR="00320A9B" w:rsidRPr="00BC1D46" w:rsidRDefault="00320A9B" w:rsidP="00332981">
            <w:pPr>
              <w:rPr>
                <w:sz w:val="20"/>
              </w:rPr>
            </w:pPr>
            <w:r w:rsidRPr="00BC1D46">
              <w:rPr>
                <w:sz w:val="20"/>
              </w:rPr>
              <w:t>n = 0,2</w:t>
            </w:r>
          </w:p>
        </w:tc>
        <w:tc>
          <w:tcPr>
            <w:tcW w:w="499" w:type="pct"/>
            <w:tcBorders>
              <w:top w:val="nil"/>
              <w:left w:val="nil"/>
              <w:bottom w:val="nil"/>
              <w:right w:val="nil"/>
            </w:tcBorders>
            <w:shd w:val="clear" w:color="auto" w:fill="auto"/>
            <w:noWrap/>
            <w:vAlign w:val="bottom"/>
            <w:hideMark/>
          </w:tcPr>
          <w:p w14:paraId="44DF472D" w14:textId="77777777" w:rsidR="00320A9B" w:rsidRPr="00BC1D46" w:rsidRDefault="00320A9B" w:rsidP="00332981">
            <w:pPr>
              <w:rPr>
                <w:sz w:val="20"/>
              </w:rPr>
            </w:pPr>
          </w:p>
        </w:tc>
        <w:tc>
          <w:tcPr>
            <w:tcW w:w="618" w:type="pct"/>
            <w:tcBorders>
              <w:top w:val="nil"/>
              <w:left w:val="nil"/>
              <w:bottom w:val="nil"/>
              <w:right w:val="single" w:sz="4" w:space="0" w:color="auto"/>
            </w:tcBorders>
            <w:shd w:val="clear" w:color="auto" w:fill="auto"/>
            <w:noWrap/>
            <w:vAlign w:val="bottom"/>
            <w:hideMark/>
          </w:tcPr>
          <w:p w14:paraId="44BA667C" w14:textId="77777777" w:rsidR="00320A9B" w:rsidRPr="00BC1D46" w:rsidRDefault="00320A9B" w:rsidP="00332981">
            <w:pPr>
              <w:rPr>
                <w:sz w:val="20"/>
              </w:rPr>
            </w:pPr>
            <w:r w:rsidRPr="00BC1D46">
              <w:rPr>
                <w:sz w:val="20"/>
              </w:rPr>
              <w:t> </w:t>
            </w:r>
          </w:p>
        </w:tc>
        <w:tc>
          <w:tcPr>
            <w:tcW w:w="681" w:type="pct"/>
            <w:tcBorders>
              <w:top w:val="nil"/>
              <w:left w:val="nil"/>
              <w:bottom w:val="nil"/>
              <w:right w:val="single" w:sz="4" w:space="0" w:color="auto"/>
            </w:tcBorders>
            <w:shd w:val="clear" w:color="auto" w:fill="auto"/>
            <w:noWrap/>
            <w:vAlign w:val="bottom"/>
            <w:hideMark/>
          </w:tcPr>
          <w:p w14:paraId="3DFA746B" w14:textId="77777777" w:rsidR="00320A9B" w:rsidRPr="00BC1D46" w:rsidRDefault="00320A9B" w:rsidP="00332981">
            <w:pPr>
              <w:jc w:val="center"/>
              <w:rPr>
                <w:sz w:val="20"/>
              </w:rPr>
            </w:pPr>
            <w:r w:rsidRPr="00BC1D46">
              <w:rPr>
                <w:sz w:val="20"/>
              </w:rPr>
              <w:t>( 3 )</w:t>
            </w:r>
          </w:p>
        </w:tc>
        <w:tc>
          <w:tcPr>
            <w:tcW w:w="359" w:type="pct"/>
            <w:tcBorders>
              <w:top w:val="nil"/>
              <w:left w:val="nil"/>
              <w:bottom w:val="nil"/>
              <w:right w:val="single" w:sz="8" w:space="0" w:color="auto"/>
            </w:tcBorders>
            <w:shd w:val="clear" w:color="auto" w:fill="F2F2F2" w:themeFill="background1" w:themeFillShade="F2"/>
            <w:noWrap/>
            <w:vAlign w:val="bottom"/>
            <w:hideMark/>
          </w:tcPr>
          <w:p w14:paraId="4C5110C0" w14:textId="77777777" w:rsidR="00320A9B" w:rsidRPr="00BC1D46" w:rsidRDefault="00320A9B" w:rsidP="00332981">
            <w:pPr>
              <w:jc w:val="center"/>
              <w:rPr>
                <w:sz w:val="20"/>
              </w:rPr>
            </w:pPr>
            <w:r w:rsidRPr="00BC1D46">
              <w:rPr>
                <w:sz w:val="20"/>
              </w:rPr>
              <w:t>210</w:t>
            </w:r>
          </w:p>
        </w:tc>
      </w:tr>
      <w:tr w:rsidR="00320A9B" w:rsidRPr="00BC1D46" w14:paraId="6DDC25FF" w14:textId="77777777" w:rsidTr="00393083">
        <w:trPr>
          <w:trHeight w:val="255"/>
        </w:trPr>
        <w:tc>
          <w:tcPr>
            <w:tcW w:w="2251" w:type="pct"/>
            <w:gridSpan w:val="2"/>
            <w:tcBorders>
              <w:top w:val="nil"/>
              <w:left w:val="single" w:sz="8" w:space="0" w:color="auto"/>
              <w:bottom w:val="nil"/>
              <w:right w:val="nil"/>
            </w:tcBorders>
            <w:shd w:val="clear" w:color="auto" w:fill="auto"/>
            <w:noWrap/>
            <w:vAlign w:val="bottom"/>
            <w:hideMark/>
          </w:tcPr>
          <w:p w14:paraId="5C0C9D1F" w14:textId="77777777" w:rsidR="00320A9B" w:rsidRPr="00BC1D46" w:rsidRDefault="00320A9B" w:rsidP="00332981">
            <w:pPr>
              <w:rPr>
                <w:sz w:val="20"/>
              </w:rPr>
            </w:pPr>
            <w:r w:rsidRPr="00BC1D46">
              <w:rPr>
                <w:sz w:val="20"/>
              </w:rPr>
              <w:t>1x za 10</w:t>
            </w:r>
          </w:p>
        </w:tc>
        <w:tc>
          <w:tcPr>
            <w:tcW w:w="592" w:type="pct"/>
            <w:tcBorders>
              <w:top w:val="nil"/>
              <w:left w:val="nil"/>
              <w:bottom w:val="nil"/>
              <w:right w:val="nil"/>
            </w:tcBorders>
            <w:shd w:val="clear" w:color="auto" w:fill="auto"/>
            <w:noWrap/>
            <w:vAlign w:val="bottom"/>
            <w:hideMark/>
          </w:tcPr>
          <w:p w14:paraId="6AF48853" w14:textId="77777777" w:rsidR="00320A9B" w:rsidRPr="00BC1D46" w:rsidRDefault="00320A9B" w:rsidP="00332981">
            <w:pPr>
              <w:rPr>
                <w:sz w:val="20"/>
              </w:rPr>
            </w:pPr>
            <w:r w:rsidRPr="00BC1D46">
              <w:rPr>
                <w:sz w:val="20"/>
              </w:rPr>
              <w:t>n = 0,1</w:t>
            </w:r>
          </w:p>
        </w:tc>
        <w:tc>
          <w:tcPr>
            <w:tcW w:w="499" w:type="pct"/>
            <w:tcBorders>
              <w:top w:val="nil"/>
              <w:left w:val="nil"/>
              <w:bottom w:val="nil"/>
              <w:right w:val="nil"/>
            </w:tcBorders>
            <w:shd w:val="clear" w:color="auto" w:fill="auto"/>
            <w:noWrap/>
            <w:vAlign w:val="bottom"/>
            <w:hideMark/>
          </w:tcPr>
          <w:p w14:paraId="421EBEBB" w14:textId="77777777" w:rsidR="00320A9B" w:rsidRPr="00BC1D46" w:rsidRDefault="00320A9B" w:rsidP="00332981">
            <w:pPr>
              <w:rPr>
                <w:sz w:val="20"/>
              </w:rPr>
            </w:pPr>
          </w:p>
        </w:tc>
        <w:tc>
          <w:tcPr>
            <w:tcW w:w="618" w:type="pct"/>
            <w:tcBorders>
              <w:top w:val="nil"/>
              <w:left w:val="nil"/>
              <w:bottom w:val="nil"/>
              <w:right w:val="single" w:sz="4" w:space="0" w:color="auto"/>
            </w:tcBorders>
            <w:shd w:val="clear" w:color="auto" w:fill="auto"/>
            <w:noWrap/>
            <w:vAlign w:val="bottom"/>
            <w:hideMark/>
          </w:tcPr>
          <w:p w14:paraId="3087D909" w14:textId="77777777" w:rsidR="00320A9B" w:rsidRPr="00BC1D46" w:rsidRDefault="00320A9B" w:rsidP="00332981">
            <w:pPr>
              <w:rPr>
                <w:sz w:val="20"/>
              </w:rPr>
            </w:pPr>
            <w:r w:rsidRPr="00BC1D46">
              <w:rPr>
                <w:sz w:val="20"/>
              </w:rPr>
              <w:t> </w:t>
            </w:r>
          </w:p>
        </w:tc>
        <w:tc>
          <w:tcPr>
            <w:tcW w:w="681" w:type="pct"/>
            <w:tcBorders>
              <w:top w:val="nil"/>
              <w:left w:val="nil"/>
              <w:bottom w:val="nil"/>
              <w:right w:val="single" w:sz="4" w:space="0" w:color="auto"/>
            </w:tcBorders>
            <w:shd w:val="clear" w:color="auto" w:fill="auto"/>
            <w:noWrap/>
            <w:vAlign w:val="bottom"/>
            <w:hideMark/>
          </w:tcPr>
          <w:p w14:paraId="669E0496" w14:textId="77777777" w:rsidR="00320A9B" w:rsidRPr="00BC1D46" w:rsidRDefault="00320A9B" w:rsidP="00332981">
            <w:pPr>
              <w:jc w:val="center"/>
              <w:rPr>
                <w:sz w:val="20"/>
              </w:rPr>
            </w:pPr>
            <w:r w:rsidRPr="00BC1D46">
              <w:rPr>
                <w:sz w:val="20"/>
              </w:rPr>
              <w:t>( 4 )</w:t>
            </w:r>
          </w:p>
        </w:tc>
        <w:tc>
          <w:tcPr>
            <w:tcW w:w="359" w:type="pct"/>
            <w:tcBorders>
              <w:top w:val="nil"/>
              <w:left w:val="nil"/>
              <w:bottom w:val="nil"/>
              <w:right w:val="single" w:sz="8" w:space="0" w:color="auto"/>
            </w:tcBorders>
            <w:shd w:val="clear" w:color="auto" w:fill="F2F2F2" w:themeFill="background1" w:themeFillShade="F2"/>
            <w:noWrap/>
            <w:vAlign w:val="bottom"/>
            <w:hideMark/>
          </w:tcPr>
          <w:p w14:paraId="5722D1EC" w14:textId="77777777" w:rsidR="00320A9B" w:rsidRPr="00BC1D46" w:rsidRDefault="00320A9B" w:rsidP="00332981">
            <w:pPr>
              <w:jc w:val="center"/>
              <w:rPr>
                <w:sz w:val="20"/>
              </w:rPr>
            </w:pPr>
            <w:r w:rsidRPr="00BC1D46">
              <w:rPr>
                <w:sz w:val="20"/>
              </w:rPr>
              <w:t>247</w:t>
            </w:r>
          </w:p>
        </w:tc>
      </w:tr>
      <w:tr w:rsidR="00320A9B" w:rsidRPr="00BC1D46" w14:paraId="7B5E62A6" w14:textId="77777777" w:rsidTr="00393083">
        <w:trPr>
          <w:trHeight w:val="255"/>
        </w:trPr>
        <w:tc>
          <w:tcPr>
            <w:tcW w:w="2251" w:type="pct"/>
            <w:gridSpan w:val="2"/>
            <w:tcBorders>
              <w:top w:val="nil"/>
              <w:left w:val="single" w:sz="8" w:space="0" w:color="auto"/>
              <w:bottom w:val="nil"/>
              <w:right w:val="nil"/>
            </w:tcBorders>
            <w:shd w:val="clear" w:color="auto" w:fill="auto"/>
            <w:noWrap/>
            <w:vAlign w:val="bottom"/>
            <w:hideMark/>
          </w:tcPr>
          <w:p w14:paraId="31AA8A9E" w14:textId="77777777" w:rsidR="00320A9B" w:rsidRPr="00BC1D46" w:rsidRDefault="00320A9B" w:rsidP="00332981">
            <w:pPr>
              <w:rPr>
                <w:sz w:val="20"/>
              </w:rPr>
            </w:pPr>
            <w:r w:rsidRPr="00BC1D46">
              <w:rPr>
                <w:sz w:val="20"/>
              </w:rPr>
              <w:t>1x za 20</w:t>
            </w:r>
          </w:p>
        </w:tc>
        <w:tc>
          <w:tcPr>
            <w:tcW w:w="592" w:type="pct"/>
            <w:tcBorders>
              <w:top w:val="nil"/>
              <w:left w:val="nil"/>
              <w:bottom w:val="nil"/>
              <w:right w:val="nil"/>
            </w:tcBorders>
            <w:shd w:val="clear" w:color="auto" w:fill="auto"/>
            <w:noWrap/>
            <w:vAlign w:val="bottom"/>
            <w:hideMark/>
          </w:tcPr>
          <w:p w14:paraId="7694A749" w14:textId="77777777" w:rsidR="00320A9B" w:rsidRPr="00BC1D46" w:rsidRDefault="00320A9B" w:rsidP="00332981">
            <w:pPr>
              <w:rPr>
                <w:sz w:val="20"/>
              </w:rPr>
            </w:pPr>
            <w:r w:rsidRPr="00BC1D46">
              <w:rPr>
                <w:sz w:val="20"/>
              </w:rPr>
              <w:t>n = 0,05</w:t>
            </w:r>
          </w:p>
        </w:tc>
        <w:tc>
          <w:tcPr>
            <w:tcW w:w="499" w:type="pct"/>
            <w:tcBorders>
              <w:top w:val="nil"/>
              <w:left w:val="nil"/>
              <w:bottom w:val="nil"/>
              <w:right w:val="nil"/>
            </w:tcBorders>
            <w:shd w:val="clear" w:color="auto" w:fill="auto"/>
            <w:noWrap/>
            <w:vAlign w:val="bottom"/>
            <w:hideMark/>
          </w:tcPr>
          <w:p w14:paraId="3FE29E32" w14:textId="77777777" w:rsidR="00320A9B" w:rsidRPr="00BC1D46" w:rsidRDefault="00320A9B" w:rsidP="00332981">
            <w:pPr>
              <w:rPr>
                <w:sz w:val="20"/>
              </w:rPr>
            </w:pPr>
          </w:p>
        </w:tc>
        <w:tc>
          <w:tcPr>
            <w:tcW w:w="618" w:type="pct"/>
            <w:tcBorders>
              <w:top w:val="nil"/>
              <w:left w:val="nil"/>
              <w:bottom w:val="nil"/>
              <w:right w:val="single" w:sz="4" w:space="0" w:color="auto"/>
            </w:tcBorders>
            <w:shd w:val="clear" w:color="auto" w:fill="auto"/>
            <w:noWrap/>
            <w:vAlign w:val="bottom"/>
            <w:hideMark/>
          </w:tcPr>
          <w:p w14:paraId="73DBB59C" w14:textId="77777777" w:rsidR="00320A9B" w:rsidRPr="00BC1D46" w:rsidRDefault="00320A9B" w:rsidP="00332981">
            <w:pPr>
              <w:rPr>
                <w:sz w:val="20"/>
              </w:rPr>
            </w:pPr>
            <w:r w:rsidRPr="00BC1D46">
              <w:rPr>
                <w:sz w:val="20"/>
              </w:rPr>
              <w:t> </w:t>
            </w:r>
          </w:p>
        </w:tc>
        <w:tc>
          <w:tcPr>
            <w:tcW w:w="681" w:type="pct"/>
            <w:tcBorders>
              <w:top w:val="nil"/>
              <w:left w:val="nil"/>
              <w:bottom w:val="nil"/>
              <w:right w:val="single" w:sz="4" w:space="0" w:color="auto"/>
            </w:tcBorders>
            <w:shd w:val="clear" w:color="auto" w:fill="auto"/>
            <w:noWrap/>
            <w:vAlign w:val="bottom"/>
            <w:hideMark/>
          </w:tcPr>
          <w:p w14:paraId="4ED30C85" w14:textId="77777777" w:rsidR="00320A9B" w:rsidRPr="00BC1D46" w:rsidRDefault="00320A9B" w:rsidP="00332981">
            <w:pPr>
              <w:jc w:val="center"/>
              <w:rPr>
                <w:sz w:val="20"/>
              </w:rPr>
            </w:pPr>
            <w:r w:rsidRPr="00BC1D46">
              <w:rPr>
                <w:sz w:val="20"/>
              </w:rPr>
              <w:t>( 5 )</w:t>
            </w:r>
          </w:p>
        </w:tc>
        <w:tc>
          <w:tcPr>
            <w:tcW w:w="359" w:type="pct"/>
            <w:tcBorders>
              <w:top w:val="nil"/>
              <w:left w:val="nil"/>
              <w:bottom w:val="nil"/>
              <w:right w:val="single" w:sz="8" w:space="0" w:color="auto"/>
            </w:tcBorders>
            <w:shd w:val="clear" w:color="auto" w:fill="F2F2F2" w:themeFill="background1" w:themeFillShade="F2"/>
            <w:noWrap/>
            <w:vAlign w:val="bottom"/>
            <w:hideMark/>
          </w:tcPr>
          <w:p w14:paraId="1194250F" w14:textId="77777777" w:rsidR="00320A9B" w:rsidRPr="00BC1D46" w:rsidRDefault="00320A9B" w:rsidP="00332981">
            <w:pPr>
              <w:jc w:val="center"/>
              <w:rPr>
                <w:sz w:val="20"/>
              </w:rPr>
            </w:pPr>
            <w:r w:rsidRPr="00BC1D46">
              <w:rPr>
                <w:sz w:val="20"/>
              </w:rPr>
              <w:t>285</w:t>
            </w:r>
          </w:p>
        </w:tc>
      </w:tr>
      <w:tr w:rsidR="00320A9B" w:rsidRPr="00BC1D46" w14:paraId="5804014D" w14:textId="77777777" w:rsidTr="00393083">
        <w:trPr>
          <w:trHeight w:val="255"/>
        </w:trPr>
        <w:tc>
          <w:tcPr>
            <w:tcW w:w="2251" w:type="pct"/>
            <w:gridSpan w:val="2"/>
            <w:tcBorders>
              <w:top w:val="nil"/>
              <w:left w:val="single" w:sz="8" w:space="0" w:color="auto"/>
              <w:bottom w:val="single" w:sz="4" w:space="0" w:color="auto"/>
              <w:right w:val="nil"/>
            </w:tcBorders>
            <w:shd w:val="clear" w:color="auto" w:fill="auto"/>
            <w:noWrap/>
            <w:vAlign w:val="bottom"/>
            <w:hideMark/>
          </w:tcPr>
          <w:p w14:paraId="6EFB6EF7" w14:textId="77777777" w:rsidR="00320A9B" w:rsidRPr="00BC1D46" w:rsidRDefault="00320A9B" w:rsidP="00332981">
            <w:pPr>
              <w:rPr>
                <w:sz w:val="20"/>
              </w:rPr>
            </w:pPr>
            <w:r w:rsidRPr="00BC1D46">
              <w:rPr>
                <w:sz w:val="20"/>
              </w:rPr>
              <w:t>Střechy dle ČSN 75 6760</w:t>
            </w:r>
          </w:p>
        </w:tc>
        <w:tc>
          <w:tcPr>
            <w:tcW w:w="592" w:type="pct"/>
            <w:tcBorders>
              <w:top w:val="nil"/>
              <w:left w:val="nil"/>
              <w:bottom w:val="single" w:sz="4" w:space="0" w:color="auto"/>
              <w:right w:val="nil"/>
            </w:tcBorders>
            <w:shd w:val="clear" w:color="auto" w:fill="auto"/>
            <w:noWrap/>
            <w:vAlign w:val="bottom"/>
            <w:hideMark/>
          </w:tcPr>
          <w:p w14:paraId="3EDCF2E4" w14:textId="77777777" w:rsidR="00320A9B" w:rsidRPr="00BC1D46" w:rsidRDefault="00320A9B" w:rsidP="00332981">
            <w:pPr>
              <w:rPr>
                <w:sz w:val="20"/>
              </w:rPr>
            </w:pPr>
            <w:r w:rsidRPr="00BC1D46">
              <w:rPr>
                <w:sz w:val="20"/>
              </w:rPr>
              <w:t> </w:t>
            </w:r>
          </w:p>
        </w:tc>
        <w:tc>
          <w:tcPr>
            <w:tcW w:w="499" w:type="pct"/>
            <w:tcBorders>
              <w:top w:val="nil"/>
              <w:left w:val="nil"/>
              <w:bottom w:val="single" w:sz="4" w:space="0" w:color="auto"/>
              <w:right w:val="nil"/>
            </w:tcBorders>
            <w:shd w:val="clear" w:color="auto" w:fill="auto"/>
            <w:noWrap/>
            <w:vAlign w:val="bottom"/>
            <w:hideMark/>
          </w:tcPr>
          <w:p w14:paraId="3D5EE3BA" w14:textId="77777777" w:rsidR="00320A9B" w:rsidRPr="00BC1D46" w:rsidRDefault="00320A9B" w:rsidP="00332981">
            <w:pPr>
              <w:rPr>
                <w:sz w:val="20"/>
              </w:rPr>
            </w:pPr>
            <w:r w:rsidRPr="00BC1D46">
              <w:rPr>
                <w:sz w:val="20"/>
              </w:rPr>
              <w:t> </w:t>
            </w:r>
          </w:p>
        </w:tc>
        <w:tc>
          <w:tcPr>
            <w:tcW w:w="618" w:type="pct"/>
            <w:tcBorders>
              <w:top w:val="nil"/>
              <w:left w:val="nil"/>
              <w:bottom w:val="single" w:sz="4" w:space="0" w:color="auto"/>
              <w:right w:val="single" w:sz="4" w:space="0" w:color="auto"/>
            </w:tcBorders>
            <w:shd w:val="clear" w:color="auto" w:fill="auto"/>
            <w:noWrap/>
            <w:vAlign w:val="bottom"/>
            <w:hideMark/>
          </w:tcPr>
          <w:p w14:paraId="7C533AAC" w14:textId="77777777" w:rsidR="00320A9B" w:rsidRPr="00BC1D46" w:rsidRDefault="00320A9B" w:rsidP="00332981">
            <w:pPr>
              <w:rPr>
                <w:sz w:val="20"/>
              </w:rPr>
            </w:pPr>
            <w:r w:rsidRPr="00BC1D46">
              <w:rPr>
                <w:sz w:val="20"/>
              </w:rPr>
              <w:t> </w:t>
            </w:r>
          </w:p>
        </w:tc>
        <w:tc>
          <w:tcPr>
            <w:tcW w:w="681" w:type="pct"/>
            <w:tcBorders>
              <w:top w:val="nil"/>
              <w:left w:val="nil"/>
              <w:bottom w:val="single" w:sz="4" w:space="0" w:color="auto"/>
              <w:right w:val="single" w:sz="4" w:space="0" w:color="auto"/>
            </w:tcBorders>
            <w:shd w:val="clear" w:color="auto" w:fill="auto"/>
            <w:noWrap/>
            <w:vAlign w:val="bottom"/>
            <w:hideMark/>
          </w:tcPr>
          <w:p w14:paraId="1FFECC1A" w14:textId="77777777" w:rsidR="00320A9B" w:rsidRPr="00BC1D46" w:rsidRDefault="00320A9B" w:rsidP="00332981">
            <w:pPr>
              <w:jc w:val="center"/>
              <w:rPr>
                <w:sz w:val="20"/>
              </w:rPr>
            </w:pPr>
            <w:r w:rsidRPr="00BC1D46">
              <w:rPr>
                <w:sz w:val="20"/>
              </w:rPr>
              <w:t>( 6 )</w:t>
            </w:r>
          </w:p>
        </w:tc>
        <w:tc>
          <w:tcPr>
            <w:tcW w:w="359" w:type="pct"/>
            <w:tcBorders>
              <w:top w:val="nil"/>
              <w:left w:val="nil"/>
              <w:bottom w:val="single" w:sz="4" w:space="0" w:color="auto"/>
              <w:right w:val="single" w:sz="8" w:space="0" w:color="auto"/>
            </w:tcBorders>
            <w:shd w:val="clear" w:color="auto" w:fill="F2F2F2" w:themeFill="background1" w:themeFillShade="F2"/>
            <w:noWrap/>
            <w:vAlign w:val="bottom"/>
            <w:hideMark/>
          </w:tcPr>
          <w:p w14:paraId="0CE8BF6A" w14:textId="77777777" w:rsidR="00320A9B" w:rsidRPr="00BC1D46" w:rsidRDefault="00320A9B" w:rsidP="00332981">
            <w:pPr>
              <w:jc w:val="center"/>
              <w:rPr>
                <w:sz w:val="20"/>
              </w:rPr>
            </w:pPr>
            <w:r w:rsidRPr="00BC1D46">
              <w:rPr>
                <w:sz w:val="20"/>
              </w:rPr>
              <w:t>300</w:t>
            </w:r>
          </w:p>
        </w:tc>
      </w:tr>
      <w:tr w:rsidR="00320A9B" w:rsidRPr="00BC1D46" w14:paraId="31E5588B" w14:textId="77777777" w:rsidTr="00320A9B">
        <w:trPr>
          <w:trHeight w:val="765"/>
        </w:trPr>
        <w:tc>
          <w:tcPr>
            <w:tcW w:w="2251" w:type="pct"/>
            <w:gridSpan w:val="2"/>
            <w:tcBorders>
              <w:top w:val="single" w:sz="4" w:space="0" w:color="auto"/>
              <w:left w:val="single" w:sz="8" w:space="0" w:color="auto"/>
              <w:bottom w:val="single" w:sz="4" w:space="0" w:color="auto"/>
              <w:right w:val="single" w:sz="4" w:space="0" w:color="000000"/>
            </w:tcBorders>
            <w:shd w:val="clear" w:color="auto" w:fill="auto"/>
            <w:noWrap/>
            <w:vAlign w:val="center"/>
            <w:hideMark/>
          </w:tcPr>
          <w:p w14:paraId="2CB2BEDD" w14:textId="77777777" w:rsidR="00320A9B" w:rsidRPr="00BC1D46" w:rsidRDefault="00320A9B" w:rsidP="00332981">
            <w:pPr>
              <w:jc w:val="center"/>
              <w:rPr>
                <w:sz w:val="20"/>
              </w:rPr>
            </w:pPr>
            <w:r w:rsidRPr="00BC1D46">
              <w:rPr>
                <w:sz w:val="20"/>
              </w:rPr>
              <w:t>Druh odvodňovaného povrchu</w:t>
            </w:r>
          </w:p>
        </w:tc>
        <w:tc>
          <w:tcPr>
            <w:tcW w:w="592" w:type="pct"/>
            <w:tcBorders>
              <w:top w:val="nil"/>
              <w:left w:val="nil"/>
              <w:bottom w:val="single" w:sz="4" w:space="0" w:color="auto"/>
              <w:right w:val="single" w:sz="4" w:space="0" w:color="auto"/>
            </w:tcBorders>
            <w:shd w:val="clear" w:color="auto" w:fill="auto"/>
            <w:vAlign w:val="center"/>
            <w:hideMark/>
          </w:tcPr>
          <w:p w14:paraId="60510098" w14:textId="77777777" w:rsidR="00320A9B" w:rsidRPr="00BC1D46" w:rsidRDefault="00320A9B" w:rsidP="00332981">
            <w:pPr>
              <w:jc w:val="center"/>
              <w:rPr>
                <w:sz w:val="20"/>
              </w:rPr>
            </w:pPr>
            <w:r w:rsidRPr="00BC1D46">
              <w:rPr>
                <w:sz w:val="20"/>
              </w:rPr>
              <w:t>Zvolená intenzita deště</w:t>
            </w:r>
          </w:p>
        </w:tc>
        <w:tc>
          <w:tcPr>
            <w:tcW w:w="499" w:type="pct"/>
            <w:tcBorders>
              <w:top w:val="nil"/>
              <w:left w:val="nil"/>
              <w:bottom w:val="single" w:sz="4" w:space="0" w:color="auto"/>
              <w:right w:val="single" w:sz="4" w:space="0" w:color="auto"/>
            </w:tcBorders>
            <w:shd w:val="clear" w:color="auto" w:fill="auto"/>
            <w:vAlign w:val="center"/>
            <w:hideMark/>
          </w:tcPr>
          <w:p w14:paraId="1E90BF08" w14:textId="77777777" w:rsidR="00320A9B" w:rsidRPr="00BC1D46" w:rsidRDefault="00320A9B" w:rsidP="00332981">
            <w:pPr>
              <w:jc w:val="center"/>
              <w:rPr>
                <w:sz w:val="20"/>
              </w:rPr>
            </w:pPr>
            <w:r w:rsidRPr="00BC1D46">
              <w:rPr>
                <w:sz w:val="20"/>
              </w:rPr>
              <w:t>Plocha povodí                   (m</w:t>
            </w:r>
            <w:r w:rsidRPr="00BC1D46">
              <w:rPr>
                <w:sz w:val="17"/>
                <w:szCs w:val="17"/>
                <w:vertAlign w:val="superscript"/>
              </w:rPr>
              <w:t>2</w:t>
            </w:r>
            <w:r w:rsidRPr="00BC1D46">
              <w:rPr>
                <w:sz w:val="20"/>
              </w:rPr>
              <w:t>)</w:t>
            </w:r>
          </w:p>
        </w:tc>
        <w:tc>
          <w:tcPr>
            <w:tcW w:w="618" w:type="pct"/>
            <w:tcBorders>
              <w:top w:val="nil"/>
              <w:left w:val="nil"/>
              <w:bottom w:val="single" w:sz="4" w:space="0" w:color="auto"/>
              <w:right w:val="single" w:sz="4" w:space="0" w:color="auto"/>
            </w:tcBorders>
            <w:shd w:val="clear" w:color="auto" w:fill="auto"/>
            <w:vAlign w:val="center"/>
            <w:hideMark/>
          </w:tcPr>
          <w:p w14:paraId="31FD5A64" w14:textId="77777777" w:rsidR="00320A9B" w:rsidRPr="00BC1D46" w:rsidRDefault="00320A9B" w:rsidP="00332981">
            <w:pPr>
              <w:jc w:val="center"/>
              <w:rPr>
                <w:sz w:val="20"/>
              </w:rPr>
            </w:pPr>
            <w:r w:rsidRPr="00BC1D46">
              <w:rPr>
                <w:sz w:val="20"/>
              </w:rPr>
              <w:t>Součinitel odtoku</w:t>
            </w:r>
          </w:p>
        </w:tc>
        <w:tc>
          <w:tcPr>
            <w:tcW w:w="681" w:type="pct"/>
            <w:tcBorders>
              <w:top w:val="nil"/>
              <w:left w:val="nil"/>
              <w:bottom w:val="single" w:sz="4" w:space="0" w:color="auto"/>
              <w:right w:val="single" w:sz="4" w:space="0" w:color="auto"/>
            </w:tcBorders>
            <w:shd w:val="clear" w:color="auto" w:fill="auto"/>
            <w:vAlign w:val="center"/>
            <w:hideMark/>
          </w:tcPr>
          <w:p w14:paraId="5F8188EA" w14:textId="77777777" w:rsidR="00320A9B" w:rsidRPr="00BC1D46" w:rsidRDefault="00320A9B" w:rsidP="00332981">
            <w:pPr>
              <w:jc w:val="center"/>
              <w:rPr>
                <w:sz w:val="20"/>
              </w:rPr>
            </w:pPr>
            <w:r w:rsidRPr="00BC1D46">
              <w:rPr>
                <w:sz w:val="20"/>
              </w:rPr>
              <w:t>Redukovaná plocha                   (m</w:t>
            </w:r>
            <w:r w:rsidRPr="00BC1D46">
              <w:rPr>
                <w:sz w:val="17"/>
                <w:szCs w:val="17"/>
                <w:vertAlign w:val="superscript"/>
              </w:rPr>
              <w:t>2</w:t>
            </w:r>
            <w:r w:rsidRPr="00BC1D46">
              <w:rPr>
                <w:sz w:val="20"/>
              </w:rPr>
              <w:t>)</w:t>
            </w:r>
          </w:p>
        </w:tc>
        <w:tc>
          <w:tcPr>
            <w:tcW w:w="359" w:type="pct"/>
            <w:tcBorders>
              <w:top w:val="nil"/>
              <w:left w:val="nil"/>
              <w:bottom w:val="single" w:sz="4" w:space="0" w:color="auto"/>
              <w:right w:val="single" w:sz="8" w:space="0" w:color="auto"/>
            </w:tcBorders>
            <w:shd w:val="clear" w:color="auto" w:fill="auto"/>
            <w:vAlign w:val="center"/>
            <w:hideMark/>
          </w:tcPr>
          <w:p w14:paraId="076E6A01" w14:textId="77777777" w:rsidR="00320A9B" w:rsidRPr="00BC1D46" w:rsidRDefault="00320A9B" w:rsidP="00332981">
            <w:pPr>
              <w:jc w:val="center"/>
              <w:rPr>
                <w:sz w:val="20"/>
              </w:rPr>
            </w:pPr>
            <w:r w:rsidRPr="00BC1D46">
              <w:rPr>
                <w:sz w:val="20"/>
              </w:rPr>
              <w:t>Odtok               Q              (l/sec)</w:t>
            </w:r>
          </w:p>
        </w:tc>
      </w:tr>
      <w:tr w:rsidR="00320A9B" w:rsidRPr="00BC1D46" w14:paraId="2CE6566D" w14:textId="77777777" w:rsidTr="00320A9B">
        <w:trPr>
          <w:trHeight w:val="315"/>
        </w:trPr>
        <w:tc>
          <w:tcPr>
            <w:tcW w:w="2251" w:type="pct"/>
            <w:gridSpan w:val="2"/>
            <w:tcBorders>
              <w:top w:val="single" w:sz="4" w:space="0" w:color="auto"/>
              <w:left w:val="single" w:sz="8" w:space="0" w:color="auto"/>
              <w:bottom w:val="nil"/>
              <w:right w:val="single" w:sz="4" w:space="0" w:color="000000"/>
            </w:tcBorders>
            <w:shd w:val="clear" w:color="auto" w:fill="auto"/>
            <w:noWrap/>
            <w:vAlign w:val="bottom"/>
            <w:hideMark/>
          </w:tcPr>
          <w:p w14:paraId="46829E78" w14:textId="77777777" w:rsidR="00320A9B" w:rsidRPr="00BC1D46" w:rsidRDefault="00320A9B" w:rsidP="00332981">
            <w:pPr>
              <w:rPr>
                <w:b/>
                <w:bCs/>
                <w:szCs w:val="24"/>
              </w:rPr>
            </w:pPr>
            <w:r w:rsidRPr="00BC1D46">
              <w:rPr>
                <w:b/>
                <w:bCs/>
                <w:szCs w:val="24"/>
              </w:rPr>
              <w:t> </w:t>
            </w:r>
          </w:p>
        </w:tc>
        <w:tc>
          <w:tcPr>
            <w:tcW w:w="592" w:type="pct"/>
            <w:tcBorders>
              <w:top w:val="nil"/>
              <w:left w:val="nil"/>
              <w:bottom w:val="nil"/>
              <w:right w:val="single" w:sz="4" w:space="0" w:color="auto"/>
            </w:tcBorders>
            <w:shd w:val="clear" w:color="auto" w:fill="auto"/>
            <w:noWrap/>
            <w:vAlign w:val="bottom"/>
            <w:hideMark/>
          </w:tcPr>
          <w:p w14:paraId="1C06307F" w14:textId="77777777" w:rsidR="00320A9B" w:rsidRPr="00BC1D46" w:rsidRDefault="00320A9B" w:rsidP="00332981">
            <w:pPr>
              <w:rPr>
                <w:sz w:val="20"/>
              </w:rPr>
            </w:pPr>
            <w:r w:rsidRPr="00BC1D46">
              <w:rPr>
                <w:sz w:val="20"/>
              </w:rPr>
              <w:t> </w:t>
            </w:r>
          </w:p>
        </w:tc>
        <w:tc>
          <w:tcPr>
            <w:tcW w:w="499" w:type="pct"/>
            <w:tcBorders>
              <w:top w:val="nil"/>
              <w:left w:val="nil"/>
              <w:bottom w:val="nil"/>
              <w:right w:val="single" w:sz="4" w:space="0" w:color="auto"/>
            </w:tcBorders>
            <w:shd w:val="clear" w:color="auto" w:fill="auto"/>
            <w:noWrap/>
            <w:vAlign w:val="bottom"/>
            <w:hideMark/>
          </w:tcPr>
          <w:p w14:paraId="347F35E1" w14:textId="77777777" w:rsidR="00320A9B" w:rsidRPr="00BC1D46" w:rsidRDefault="00320A9B" w:rsidP="00332981">
            <w:pPr>
              <w:rPr>
                <w:sz w:val="20"/>
              </w:rPr>
            </w:pPr>
            <w:r w:rsidRPr="00BC1D46">
              <w:rPr>
                <w:sz w:val="20"/>
              </w:rPr>
              <w:t> </w:t>
            </w:r>
          </w:p>
        </w:tc>
        <w:tc>
          <w:tcPr>
            <w:tcW w:w="618" w:type="pct"/>
            <w:tcBorders>
              <w:top w:val="nil"/>
              <w:left w:val="nil"/>
              <w:bottom w:val="nil"/>
              <w:right w:val="single" w:sz="4" w:space="0" w:color="auto"/>
            </w:tcBorders>
            <w:shd w:val="clear" w:color="auto" w:fill="auto"/>
            <w:noWrap/>
            <w:vAlign w:val="bottom"/>
            <w:hideMark/>
          </w:tcPr>
          <w:p w14:paraId="0F42C5FE" w14:textId="77777777" w:rsidR="00320A9B" w:rsidRPr="00BC1D46" w:rsidRDefault="00320A9B" w:rsidP="00332981">
            <w:pPr>
              <w:rPr>
                <w:sz w:val="20"/>
              </w:rPr>
            </w:pPr>
            <w:r w:rsidRPr="00BC1D46">
              <w:rPr>
                <w:sz w:val="20"/>
              </w:rPr>
              <w:t> </w:t>
            </w:r>
          </w:p>
        </w:tc>
        <w:tc>
          <w:tcPr>
            <w:tcW w:w="681" w:type="pct"/>
            <w:tcBorders>
              <w:top w:val="nil"/>
              <w:left w:val="nil"/>
              <w:bottom w:val="nil"/>
              <w:right w:val="single" w:sz="4" w:space="0" w:color="auto"/>
            </w:tcBorders>
            <w:shd w:val="clear" w:color="auto" w:fill="auto"/>
            <w:noWrap/>
            <w:vAlign w:val="bottom"/>
            <w:hideMark/>
          </w:tcPr>
          <w:p w14:paraId="0FB25F2B" w14:textId="77777777" w:rsidR="00320A9B" w:rsidRPr="00BC1D46" w:rsidRDefault="00320A9B" w:rsidP="00332981">
            <w:pPr>
              <w:rPr>
                <w:sz w:val="20"/>
              </w:rPr>
            </w:pPr>
            <w:r w:rsidRPr="00BC1D46">
              <w:rPr>
                <w:sz w:val="20"/>
              </w:rPr>
              <w:t> </w:t>
            </w:r>
          </w:p>
        </w:tc>
        <w:tc>
          <w:tcPr>
            <w:tcW w:w="359" w:type="pct"/>
            <w:tcBorders>
              <w:top w:val="nil"/>
              <w:left w:val="nil"/>
              <w:bottom w:val="nil"/>
              <w:right w:val="single" w:sz="8" w:space="0" w:color="auto"/>
            </w:tcBorders>
            <w:shd w:val="clear" w:color="auto" w:fill="auto"/>
            <w:noWrap/>
            <w:vAlign w:val="bottom"/>
            <w:hideMark/>
          </w:tcPr>
          <w:p w14:paraId="48F9A972" w14:textId="77777777" w:rsidR="00320A9B" w:rsidRPr="00BC1D46" w:rsidRDefault="00320A9B" w:rsidP="00332981">
            <w:pPr>
              <w:rPr>
                <w:sz w:val="20"/>
              </w:rPr>
            </w:pPr>
            <w:r w:rsidRPr="00BC1D46">
              <w:rPr>
                <w:sz w:val="20"/>
              </w:rPr>
              <w:t> </w:t>
            </w:r>
          </w:p>
        </w:tc>
      </w:tr>
      <w:tr w:rsidR="00320A9B" w:rsidRPr="00BC1D46" w14:paraId="271E9C61" w14:textId="77777777" w:rsidTr="00393083">
        <w:trPr>
          <w:trHeight w:val="255"/>
        </w:trPr>
        <w:tc>
          <w:tcPr>
            <w:tcW w:w="2251" w:type="pct"/>
            <w:gridSpan w:val="2"/>
            <w:tcBorders>
              <w:top w:val="nil"/>
              <w:left w:val="single" w:sz="8" w:space="0" w:color="auto"/>
              <w:bottom w:val="nil"/>
              <w:right w:val="single" w:sz="4" w:space="0" w:color="000000"/>
            </w:tcBorders>
            <w:shd w:val="clear" w:color="auto" w:fill="auto"/>
            <w:noWrap/>
            <w:vAlign w:val="bottom"/>
            <w:hideMark/>
          </w:tcPr>
          <w:p w14:paraId="1B8E6F8A" w14:textId="77777777" w:rsidR="00320A9B" w:rsidRPr="00BC1D46" w:rsidRDefault="00320A9B" w:rsidP="00332981">
            <w:pPr>
              <w:rPr>
                <w:sz w:val="20"/>
              </w:rPr>
            </w:pPr>
            <w:r w:rsidRPr="00BC1D46">
              <w:rPr>
                <w:sz w:val="20"/>
              </w:rPr>
              <w:t>střechy</w:t>
            </w:r>
          </w:p>
        </w:tc>
        <w:tc>
          <w:tcPr>
            <w:tcW w:w="592" w:type="pct"/>
            <w:tcBorders>
              <w:top w:val="nil"/>
              <w:left w:val="nil"/>
              <w:bottom w:val="nil"/>
              <w:right w:val="single" w:sz="4" w:space="0" w:color="auto"/>
            </w:tcBorders>
            <w:shd w:val="clear" w:color="auto" w:fill="F2F2F2" w:themeFill="background1" w:themeFillShade="F2"/>
            <w:noWrap/>
            <w:vAlign w:val="bottom"/>
            <w:hideMark/>
          </w:tcPr>
          <w:p w14:paraId="4259AFBD" w14:textId="77777777" w:rsidR="00320A9B" w:rsidRPr="00BC1D46" w:rsidRDefault="00320A9B" w:rsidP="00332981">
            <w:pPr>
              <w:jc w:val="center"/>
              <w:rPr>
                <w:sz w:val="20"/>
              </w:rPr>
            </w:pPr>
            <w:r w:rsidRPr="00BC1D46">
              <w:rPr>
                <w:sz w:val="20"/>
              </w:rPr>
              <w:t>4</w:t>
            </w:r>
          </w:p>
        </w:tc>
        <w:tc>
          <w:tcPr>
            <w:tcW w:w="499" w:type="pct"/>
            <w:tcBorders>
              <w:top w:val="nil"/>
              <w:left w:val="nil"/>
              <w:bottom w:val="nil"/>
              <w:right w:val="single" w:sz="4" w:space="0" w:color="auto"/>
            </w:tcBorders>
            <w:shd w:val="clear" w:color="auto" w:fill="F2F2F2" w:themeFill="background1" w:themeFillShade="F2"/>
            <w:noWrap/>
            <w:vAlign w:val="bottom"/>
            <w:hideMark/>
          </w:tcPr>
          <w:p w14:paraId="05B7BEC1" w14:textId="77777777" w:rsidR="00320A9B" w:rsidRPr="00BC1D46" w:rsidRDefault="00320A9B" w:rsidP="00332981">
            <w:pPr>
              <w:jc w:val="right"/>
              <w:rPr>
                <w:sz w:val="20"/>
              </w:rPr>
            </w:pPr>
            <w:r w:rsidRPr="00BC1D46">
              <w:rPr>
                <w:sz w:val="20"/>
              </w:rPr>
              <w:t xml:space="preserve">2 700   </w:t>
            </w:r>
          </w:p>
        </w:tc>
        <w:tc>
          <w:tcPr>
            <w:tcW w:w="618" w:type="pct"/>
            <w:tcBorders>
              <w:top w:val="nil"/>
              <w:left w:val="nil"/>
              <w:bottom w:val="nil"/>
              <w:right w:val="single" w:sz="4" w:space="0" w:color="auto"/>
            </w:tcBorders>
            <w:shd w:val="clear" w:color="auto" w:fill="F2F2F2" w:themeFill="background1" w:themeFillShade="F2"/>
            <w:noWrap/>
            <w:vAlign w:val="bottom"/>
            <w:hideMark/>
          </w:tcPr>
          <w:p w14:paraId="751DA476" w14:textId="77777777" w:rsidR="00320A9B" w:rsidRPr="00BC1D46" w:rsidRDefault="00320A9B" w:rsidP="00332981">
            <w:pPr>
              <w:jc w:val="right"/>
              <w:rPr>
                <w:sz w:val="20"/>
              </w:rPr>
            </w:pPr>
            <w:r w:rsidRPr="00BC1D46">
              <w:rPr>
                <w:sz w:val="20"/>
              </w:rPr>
              <w:t xml:space="preserve">1,00   </w:t>
            </w:r>
          </w:p>
        </w:tc>
        <w:tc>
          <w:tcPr>
            <w:tcW w:w="681" w:type="pct"/>
            <w:tcBorders>
              <w:top w:val="nil"/>
              <w:left w:val="nil"/>
              <w:bottom w:val="nil"/>
              <w:right w:val="single" w:sz="4" w:space="0" w:color="auto"/>
            </w:tcBorders>
            <w:shd w:val="clear" w:color="auto" w:fill="auto"/>
            <w:noWrap/>
            <w:vAlign w:val="bottom"/>
            <w:hideMark/>
          </w:tcPr>
          <w:p w14:paraId="0D3B4578" w14:textId="77777777" w:rsidR="00320A9B" w:rsidRPr="00BC1D46" w:rsidRDefault="00320A9B" w:rsidP="00332981">
            <w:pPr>
              <w:jc w:val="center"/>
              <w:rPr>
                <w:sz w:val="20"/>
              </w:rPr>
            </w:pPr>
            <w:r w:rsidRPr="00BC1D46">
              <w:rPr>
                <w:sz w:val="20"/>
              </w:rPr>
              <w:t xml:space="preserve">2 700   </w:t>
            </w:r>
          </w:p>
        </w:tc>
        <w:tc>
          <w:tcPr>
            <w:tcW w:w="359" w:type="pct"/>
            <w:tcBorders>
              <w:top w:val="nil"/>
              <w:left w:val="nil"/>
              <w:bottom w:val="nil"/>
              <w:right w:val="single" w:sz="8" w:space="0" w:color="auto"/>
            </w:tcBorders>
            <w:shd w:val="clear" w:color="auto" w:fill="auto"/>
            <w:noWrap/>
            <w:vAlign w:val="bottom"/>
            <w:hideMark/>
          </w:tcPr>
          <w:p w14:paraId="35E4D726" w14:textId="77777777" w:rsidR="00320A9B" w:rsidRPr="00BC1D46" w:rsidRDefault="00320A9B" w:rsidP="00332981">
            <w:pPr>
              <w:jc w:val="center"/>
              <w:rPr>
                <w:sz w:val="20"/>
              </w:rPr>
            </w:pPr>
            <w:r w:rsidRPr="00BC1D46">
              <w:rPr>
                <w:sz w:val="20"/>
              </w:rPr>
              <w:t xml:space="preserve">67   </w:t>
            </w:r>
          </w:p>
        </w:tc>
      </w:tr>
      <w:tr w:rsidR="00320A9B" w:rsidRPr="00BC1D46" w14:paraId="1900195A" w14:textId="77777777" w:rsidTr="00393083">
        <w:trPr>
          <w:trHeight w:val="255"/>
        </w:trPr>
        <w:tc>
          <w:tcPr>
            <w:tcW w:w="2251" w:type="pct"/>
            <w:gridSpan w:val="2"/>
            <w:tcBorders>
              <w:top w:val="nil"/>
              <w:left w:val="single" w:sz="8" w:space="0" w:color="auto"/>
              <w:bottom w:val="nil"/>
              <w:right w:val="single" w:sz="4" w:space="0" w:color="000000"/>
            </w:tcBorders>
            <w:shd w:val="clear" w:color="auto" w:fill="auto"/>
            <w:noWrap/>
            <w:vAlign w:val="bottom"/>
            <w:hideMark/>
          </w:tcPr>
          <w:p w14:paraId="5C620B54" w14:textId="77777777" w:rsidR="00320A9B" w:rsidRPr="00BC1D46" w:rsidRDefault="00320A9B" w:rsidP="00332981">
            <w:pPr>
              <w:rPr>
                <w:sz w:val="20"/>
              </w:rPr>
            </w:pPr>
            <w:r w:rsidRPr="00BC1D46">
              <w:rPr>
                <w:sz w:val="20"/>
              </w:rPr>
              <w:t>komunikace</w:t>
            </w:r>
          </w:p>
        </w:tc>
        <w:tc>
          <w:tcPr>
            <w:tcW w:w="592" w:type="pct"/>
            <w:tcBorders>
              <w:top w:val="nil"/>
              <w:left w:val="nil"/>
              <w:bottom w:val="nil"/>
              <w:right w:val="single" w:sz="4" w:space="0" w:color="auto"/>
            </w:tcBorders>
            <w:shd w:val="clear" w:color="auto" w:fill="F2F2F2" w:themeFill="background1" w:themeFillShade="F2"/>
            <w:noWrap/>
            <w:vAlign w:val="bottom"/>
            <w:hideMark/>
          </w:tcPr>
          <w:p w14:paraId="38598A68" w14:textId="77777777" w:rsidR="00320A9B" w:rsidRPr="00BC1D46" w:rsidRDefault="00320A9B" w:rsidP="00332981">
            <w:pPr>
              <w:jc w:val="center"/>
              <w:rPr>
                <w:sz w:val="20"/>
              </w:rPr>
            </w:pPr>
            <w:r w:rsidRPr="00BC1D46">
              <w:rPr>
                <w:sz w:val="20"/>
              </w:rPr>
              <w:t>4</w:t>
            </w:r>
          </w:p>
        </w:tc>
        <w:tc>
          <w:tcPr>
            <w:tcW w:w="499" w:type="pct"/>
            <w:tcBorders>
              <w:top w:val="nil"/>
              <w:left w:val="nil"/>
              <w:bottom w:val="nil"/>
              <w:right w:val="single" w:sz="4" w:space="0" w:color="auto"/>
            </w:tcBorders>
            <w:shd w:val="clear" w:color="auto" w:fill="F2F2F2" w:themeFill="background1" w:themeFillShade="F2"/>
            <w:noWrap/>
            <w:vAlign w:val="bottom"/>
            <w:hideMark/>
          </w:tcPr>
          <w:p w14:paraId="5E1F790B" w14:textId="77777777" w:rsidR="00320A9B" w:rsidRPr="00BC1D46" w:rsidRDefault="00320A9B" w:rsidP="00332981">
            <w:pPr>
              <w:jc w:val="right"/>
              <w:rPr>
                <w:sz w:val="20"/>
              </w:rPr>
            </w:pPr>
            <w:r w:rsidRPr="00BC1D46">
              <w:rPr>
                <w:sz w:val="20"/>
              </w:rPr>
              <w:t xml:space="preserve">0   </w:t>
            </w:r>
          </w:p>
        </w:tc>
        <w:tc>
          <w:tcPr>
            <w:tcW w:w="618" w:type="pct"/>
            <w:tcBorders>
              <w:top w:val="nil"/>
              <w:left w:val="nil"/>
              <w:bottom w:val="nil"/>
              <w:right w:val="single" w:sz="4" w:space="0" w:color="auto"/>
            </w:tcBorders>
            <w:shd w:val="clear" w:color="auto" w:fill="F2F2F2" w:themeFill="background1" w:themeFillShade="F2"/>
            <w:noWrap/>
            <w:vAlign w:val="bottom"/>
            <w:hideMark/>
          </w:tcPr>
          <w:p w14:paraId="78737CD9" w14:textId="77777777" w:rsidR="00320A9B" w:rsidRPr="00BC1D46" w:rsidRDefault="00320A9B" w:rsidP="00332981">
            <w:pPr>
              <w:jc w:val="right"/>
              <w:rPr>
                <w:sz w:val="20"/>
              </w:rPr>
            </w:pPr>
            <w:r w:rsidRPr="00BC1D46">
              <w:rPr>
                <w:sz w:val="20"/>
              </w:rPr>
              <w:t xml:space="preserve">0,90   </w:t>
            </w:r>
          </w:p>
        </w:tc>
        <w:tc>
          <w:tcPr>
            <w:tcW w:w="681" w:type="pct"/>
            <w:tcBorders>
              <w:top w:val="nil"/>
              <w:left w:val="nil"/>
              <w:bottom w:val="nil"/>
              <w:right w:val="single" w:sz="4" w:space="0" w:color="auto"/>
            </w:tcBorders>
            <w:shd w:val="clear" w:color="auto" w:fill="auto"/>
            <w:noWrap/>
            <w:vAlign w:val="bottom"/>
            <w:hideMark/>
          </w:tcPr>
          <w:p w14:paraId="01899995" w14:textId="77777777" w:rsidR="00320A9B" w:rsidRPr="00BC1D46" w:rsidRDefault="00320A9B" w:rsidP="00332981">
            <w:pPr>
              <w:jc w:val="center"/>
              <w:rPr>
                <w:sz w:val="20"/>
              </w:rPr>
            </w:pPr>
            <w:r w:rsidRPr="00BC1D46">
              <w:rPr>
                <w:sz w:val="20"/>
              </w:rPr>
              <w:t xml:space="preserve">0   </w:t>
            </w:r>
          </w:p>
        </w:tc>
        <w:tc>
          <w:tcPr>
            <w:tcW w:w="359" w:type="pct"/>
            <w:tcBorders>
              <w:top w:val="nil"/>
              <w:left w:val="nil"/>
              <w:bottom w:val="nil"/>
              <w:right w:val="single" w:sz="8" w:space="0" w:color="auto"/>
            </w:tcBorders>
            <w:shd w:val="clear" w:color="auto" w:fill="auto"/>
            <w:noWrap/>
            <w:vAlign w:val="bottom"/>
            <w:hideMark/>
          </w:tcPr>
          <w:p w14:paraId="16D58947" w14:textId="77777777" w:rsidR="00320A9B" w:rsidRPr="00BC1D46" w:rsidRDefault="00320A9B" w:rsidP="00332981">
            <w:pPr>
              <w:jc w:val="center"/>
              <w:rPr>
                <w:sz w:val="20"/>
              </w:rPr>
            </w:pPr>
            <w:r w:rsidRPr="00BC1D46">
              <w:rPr>
                <w:sz w:val="20"/>
              </w:rPr>
              <w:t xml:space="preserve">0   </w:t>
            </w:r>
          </w:p>
        </w:tc>
      </w:tr>
      <w:tr w:rsidR="00320A9B" w:rsidRPr="00BC1D46" w14:paraId="7CBDF994" w14:textId="77777777" w:rsidTr="00393083">
        <w:trPr>
          <w:trHeight w:val="255"/>
        </w:trPr>
        <w:tc>
          <w:tcPr>
            <w:tcW w:w="2251" w:type="pct"/>
            <w:gridSpan w:val="2"/>
            <w:tcBorders>
              <w:top w:val="nil"/>
              <w:left w:val="single" w:sz="8" w:space="0" w:color="auto"/>
              <w:bottom w:val="single" w:sz="4" w:space="0" w:color="auto"/>
              <w:right w:val="single" w:sz="4" w:space="0" w:color="000000"/>
            </w:tcBorders>
            <w:shd w:val="clear" w:color="auto" w:fill="auto"/>
            <w:noWrap/>
            <w:vAlign w:val="bottom"/>
            <w:hideMark/>
          </w:tcPr>
          <w:p w14:paraId="33D94549" w14:textId="77777777" w:rsidR="00320A9B" w:rsidRPr="00BC1D46" w:rsidRDefault="00320A9B" w:rsidP="00332981">
            <w:pPr>
              <w:rPr>
                <w:sz w:val="20"/>
              </w:rPr>
            </w:pPr>
            <w:r w:rsidRPr="00BC1D46">
              <w:rPr>
                <w:sz w:val="20"/>
              </w:rPr>
              <w:t>zeleň</w:t>
            </w:r>
          </w:p>
        </w:tc>
        <w:tc>
          <w:tcPr>
            <w:tcW w:w="592" w:type="pct"/>
            <w:tcBorders>
              <w:top w:val="nil"/>
              <w:left w:val="nil"/>
              <w:bottom w:val="single" w:sz="4" w:space="0" w:color="auto"/>
              <w:right w:val="single" w:sz="4" w:space="0" w:color="auto"/>
            </w:tcBorders>
            <w:shd w:val="clear" w:color="auto" w:fill="F2F2F2" w:themeFill="background1" w:themeFillShade="F2"/>
            <w:noWrap/>
            <w:vAlign w:val="bottom"/>
            <w:hideMark/>
          </w:tcPr>
          <w:p w14:paraId="3143CA77" w14:textId="77777777" w:rsidR="00320A9B" w:rsidRPr="00BC1D46" w:rsidRDefault="00320A9B" w:rsidP="00332981">
            <w:pPr>
              <w:jc w:val="center"/>
              <w:rPr>
                <w:sz w:val="20"/>
              </w:rPr>
            </w:pPr>
            <w:r w:rsidRPr="00BC1D46">
              <w:rPr>
                <w:sz w:val="20"/>
              </w:rPr>
              <w:t>4</w:t>
            </w:r>
          </w:p>
        </w:tc>
        <w:tc>
          <w:tcPr>
            <w:tcW w:w="499" w:type="pct"/>
            <w:tcBorders>
              <w:top w:val="nil"/>
              <w:left w:val="nil"/>
              <w:bottom w:val="single" w:sz="4" w:space="0" w:color="auto"/>
              <w:right w:val="single" w:sz="4" w:space="0" w:color="auto"/>
            </w:tcBorders>
            <w:shd w:val="clear" w:color="auto" w:fill="F2F2F2" w:themeFill="background1" w:themeFillShade="F2"/>
            <w:noWrap/>
            <w:vAlign w:val="bottom"/>
            <w:hideMark/>
          </w:tcPr>
          <w:p w14:paraId="10BAF743" w14:textId="77777777" w:rsidR="00320A9B" w:rsidRPr="00BC1D46" w:rsidRDefault="00320A9B" w:rsidP="00332981">
            <w:pPr>
              <w:jc w:val="right"/>
              <w:rPr>
                <w:sz w:val="20"/>
              </w:rPr>
            </w:pPr>
            <w:r w:rsidRPr="00BC1D46">
              <w:rPr>
                <w:sz w:val="20"/>
              </w:rPr>
              <w:t xml:space="preserve">0   </w:t>
            </w:r>
          </w:p>
        </w:tc>
        <w:tc>
          <w:tcPr>
            <w:tcW w:w="618" w:type="pct"/>
            <w:tcBorders>
              <w:top w:val="nil"/>
              <w:left w:val="nil"/>
              <w:bottom w:val="single" w:sz="4" w:space="0" w:color="auto"/>
              <w:right w:val="single" w:sz="4" w:space="0" w:color="auto"/>
            </w:tcBorders>
            <w:shd w:val="clear" w:color="auto" w:fill="F2F2F2" w:themeFill="background1" w:themeFillShade="F2"/>
            <w:noWrap/>
            <w:vAlign w:val="bottom"/>
            <w:hideMark/>
          </w:tcPr>
          <w:p w14:paraId="6FAC6DC3" w14:textId="77777777" w:rsidR="00320A9B" w:rsidRPr="00BC1D46" w:rsidRDefault="00320A9B" w:rsidP="00332981">
            <w:pPr>
              <w:jc w:val="right"/>
              <w:rPr>
                <w:sz w:val="20"/>
              </w:rPr>
            </w:pPr>
            <w:r w:rsidRPr="00BC1D46">
              <w:rPr>
                <w:sz w:val="20"/>
              </w:rPr>
              <w:t xml:space="preserve">0,10   </w:t>
            </w:r>
          </w:p>
        </w:tc>
        <w:tc>
          <w:tcPr>
            <w:tcW w:w="681" w:type="pct"/>
            <w:tcBorders>
              <w:top w:val="nil"/>
              <w:left w:val="nil"/>
              <w:bottom w:val="single" w:sz="4" w:space="0" w:color="auto"/>
              <w:right w:val="single" w:sz="4" w:space="0" w:color="auto"/>
            </w:tcBorders>
            <w:shd w:val="clear" w:color="auto" w:fill="auto"/>
            <w:noWrap/>
            <w:vAlign w:val="bottom"/>
            <w:hideMark/>
          </w:tcPr>
          <w:p w14:paraId="44FBBEAC" w14:textId="77777777" w:rsidR="00320A9B" w:rsidRPr="00BC1D46" w:rsidRDefault="00320A9B" w:rsidP="00332981">
            <w:pPr>
              <w:jc w:val="center"/>
              <w:rPr>
                <w:sz w:val="20"/>
              </w:rPr>
            </w:pPr>
            <w:r w:rsidRPr="00BC1D46">
              <w:rPr>
                <w:sz w:val="20"/>
              </w:rPr>
              <w:t xml:space="preserve">0   </w:t>
            </w:r>
          </w:p>
        </w:tc>
        <w:tc>
          <w:tcPr>
            <w:tcW w:w="359" w:type="pct"/>
            <w:tcBorders>
              <w:top w:val="nil"/>
              <w:left w:val="nil"/>
              <w:bottom w:val="single" w:sz="4" w:space="0" w:color="auto"/>
              <w:right w:val="single" w:sz="8" w:space="0" w:color="auto"/>
            </w:tcBorders>
            <w:shd w:val="clear" w:color="auto" w:fill="auto"/>
            <w:noWrap/>
            <w:vAlign w:val="bottom"/>
            <w:hideMark/>
          </w:tcPr>
          <w:p w14:paraId="08CEB337" w14:textId="77777777" w:rsidR="00320A9B" w:rsidRPr="00BC1D46" w:rsidRDefault="00320A9B" w:rsidP="00332981">
            <w:pPr>
              <w:jc w:val="center"/>
              <w:rPr>
                <w:sz w:val="20"/>
              </w:rPr>
            </w:pPr>
            <w:r w:rsidRPr="00BC1D46">
              <w:rPr>
                <w:sz w:val="20"/>
              </w:rPr>
              <w:t xml:space="preserve">0   </w:t>
            </w:r>
          </w:p>
        </w:tc>
      </w:tr>
      <w:tr w:rsidR="00320A9B" w:rsidRPr="00BC1D46" w14:paraId="41E07582" w14:textId="77777777" w:rsidTr="00320A9B">
        <w:trPr>
          <w:trHeight w:val="300"/>
        </w:trPr>
        <w:tc>
          <w:tcPr>
            <w:tcW w:w="2843" w:type="pct"/>
            <w:gridSpan w:val="3"/>
            <w:tcBorders>
              <w:top w:val="single" w:sz="4" w:space="0" w:color="auto"/>
              <w:left w:val="single" w:sz="8" w:space="0" w:color="auto"/>
              <w:bottom w:val="single" w:sz="4" w:space="0" w:color="auto"/>
              <w:right w:val="single" w:sz="4" w:space="0" w:color="000000"/>
            </w:tcBorders>
            <w:shd w:val="clear" w:color="auto" w:fill="auto"/>
            <w:noWrap/>
            <w:vAlign w:val="bottom"/>
            <w:hideMark/>
          </w:tcPr>
          <w:p w14:paraId="1F1C903D" w14:textId="77777777" w:rsidR="00320A9B" w:rsidRPr="00BC1D46" w:rsidRDefault="00320A9B" w:rsidP="00332981">
            <w:pPr>
              <w:rPr>
                <w:szCs w:val="22"/>
              </w:rPr>
            </w:pPr>
            <w:r w:rsidRPr="00BC1D46">
              <w:rPr>
                <w:szCs w:val="22"/>
              </w:rPr>
              <w:t>Celkem</w:t>
            </w:r>
          </w:p>
        </w:tc>
        <w:tc>
          <w:tcPr>
            <w:tcW w:w="499" w:type="pct"/>
            <w:tcBorders>
              <w:top w:val="nil"/>
              <w:left w:val="nil"/>
              <w:bottom w:val="single" w:sz="4" w:space="0" w:color="auto"/>
              <w:right w:val="single" w:sz="4" w:space="0" w:color="auto"/>
            </w:tcBorders>
            <w:shd w:val="clear" w:color="auto" w:fill="auto"/>
            <w:noWrap/>
            <w:vAlign w:val="bottom"/>
            <w:hideMark/>
          </w:tcPr>
          <w:p w14:paraId="25D6362D" w14:textId="77777777" w:rsidR="00320A9B" w:rsidRPr="00BC1D46" w:rsidRDefault="00320A9B" w:rsidP="00332981">
            <w:pPr>
              <w:jc w:val="right"/>
              <w:rPr>
                <w:szCs w:val="22"/>
              </w:rPr>
            </w:pPr>
            <w:r w:rsidRPr="00BC1D46">
              <w:rPr>
                <w:szCs w:val="22"/>
              </w:rPr>
              <w:t xml:space="preserve">2 700   </w:t>
            </w:r>
          </w:p>
        </w:tc>
        <w:tc>
          <w:tcPr>
            <w:tcW w:w="618" w:type="pct"/>
            <w:tcBorders>
              <w:top w:val="nil"/>
              <w:left w:val="nil"/>
              <w:bottom w:val="single" w:sz="4" w:space="0" w:color="auto"/>
              <w:right w:val="single" w:sz="4" w:space="0" w:color="auto"/>
            </w:tcBorders>
            <w:shd w:val="clear" w:color="auto" w:fill="auto"/>
            <w:noWrap/>
            <w:vAlign w:val="bottom"/>
            <w:hideMark/>
          </w:tcPr>
          <w:p w14:paraId="25E910CD" w14:textId="77777777" w:rsidR="00320A9B" w:rsidRPr="00BC1D46" w:rsidRDefault="00320A9B" w:rsidP="00332981">
            <w:pPr>
              <w:rPr>
                <w:szCs w:val="22"/>
              </w:rPr>
            </w:pPr>
            <w:r w:rsidRPr="00BC1D46">
              <w:rPr>
                <w:szCs w:val="22"/>
              </w:rPr>
              <w:t> </w:t>
            </w:r>
          </w:p>
        </w:tc>
        <w:tc>
          <w:tcPr>
            <w:tcW w:w="681" w:type="pct"/>
            <w:tcBorders>
              <w:top w:val="nil"/>
              <w:left w:val="nil"/>
              <w:bottom w:val="single" w:sz="4" w:space="0" w:color="auto"/>
              <w:right w:val="single" w:sz="4" w:space="0" w:color="auto"/>
            </w:tcBorders>
            <w:shd w:val="clear" w:color="auto" w:fill="auto"/>
            <w:noWrap/>
            <w:vAlign w:val="bottom"/>
            <w:hideMark/>
          </w:tcPr>
          <w:p w14:paraId="793641A4" w14:textId="77777777" w:rsidR="00320A9B" w:rsidRPr="00BC1D46" w:rsidRDefault="00320A9B" w:rsidP="00332981">
            <w:pPr>
              <w:jc w:val="center"/>
              <w:rPr>
                <w:szCs w:val="22"/>
              </w:rPr>
            </w:pPr>
            <w:r w:rsidRPr="00BC1D46">
              <w:rPr>
                <w:szCs w:val="22"/>
              </w:rPr>
              <w:t xml:space="preserve">2 700   </w:t>
            </w:r>
          </w:p>
        </w:tc>
        <w:tc>
          <w:tcPr>
            <w:tcW w:w="359" w:type="pct"/>
            <w:tcBorders>
              <w:top w:val="nil"/>
              <w:left w:val="nil"/>
              <w:bottom w:val="single" w:sz="4" w:space="0" w:color="auto"/>
              <w:right w:val="single" w:sz="8" w:space="0" w:color="auto"/>
            </w:tcBorders>
            <w:shd w:val="clear" w:color="auto" w:fill="auto"/>
            <w:noWrap/>
            <w:vAlign w:val="bottom"/>
            <w:hideMark/>
          </w:tcPr>
          <w:p w14:paraId="3181211F" w14:textId="77777777" w:rsidR="00320A9B" w:rsidRPr="00BC1D46" w:rsidRDefault="00320A9B" w:rsidP="00332981">
            <w:pPr>
              <w:jc w:val="center"/>
              <w:rPr>
                <w:b/>
                <w:bCs/>
                <w:szCs w:val="22"/>
              </w:rPr>
            </w:pPr>
            <w:r w:rsidRPr="00BC1D46">
              <w:rPr>
                <w:b/>
                <w:bCs/>
                <w:szCs w:val="22"/>
              </w:rPr>
              <w:t xml:space="preserve">67   </w:t>
            </w:r>
          </w:p>
        </w:tc>
      </w:tr>
      <w:tr w:rsidR="00320A9B" w:rsidRPr="00BC1D46" w14:paraId="7BE6C8E8" w14:textId="77777777" w:rsidTr="00320A9B">
        <w:trPr>
          <w:trHeight w:val="255"/>
        </w:trPr>
        <w:tc>
          <w:tcPr>
            <w:tcW w:w="5000" w:type="pct"/>
            <w:gridSpan w:val="7"/>
            <w:tcBorders>
              <w:top w:val="single" w:sz="4" w:space="0" w:color="auto"/>
              <w:left w:val="single" w:sz="8" w:space="0" w:color="auto"/>
              <w:bottom w:val="single" w:sz="4" w:space="0" w:color="auto"/>
              <w:right w:val="single" w:sz="8" w:space="0" w:color="000000"/>
            </w:tcBorders>
            <w:shd w:val="clear" w:color="auto" w:fill="auto"/>
            <w:noWrap/>
            <w:vAlign w:val="bottom"/>
            <w:hideMark/>
          </w:tcPr>
          <w:p w14:paraId="5B08CE7F" w14:textId="77777777" w:rsidR="00320A9B" w:rsidRPr="00BC1D46" w:rsidRDefault="00320A9B" w:rsidP="00332981">
            <w:pPr>
              <w:rPr>
                <w:sz w:val="20"/>
              </w:rPr>
            </w:pPr>
            <w:r w:rsidRPr="00BC1D46">
              <w:rPr>
                <w:sz w:val="20"/>
              </w:rPr>
              <w:t> </w:t>
            </w:r>
          </w:p>
        </w:tc>
      </w:tr>
      <w:tr w:rsidR="00320A9B" w:rsidRPr="00BC1D46" w14:paraId="0812B405" w14:textId="77777777" w:rsidTr="00393083">
        <w:trPr>
          <w:trHeight w:val="300"/>
        </w:trPr>
        <w:tc>
          <w:tcPr>
            <w:tcW w:w="2251" w:type="pct"/>
            <w:gridSpan w:val="2"/>
            <w:tcBorders>
              <w:top w:val="single" w:sz="4" w:space="0" w:color="auto"/>
              <w:left w:val="single" w:sz="8" w:space="0" w:color="auto"/>
              <w:bottom w:val="single" w:sz="8" w:space="0" w:color="auto"/>
              <w:right w:val="single" w:sz="4" w:space="0" w:color="000000"/>
            </w:tcBorders>
            <w:shd w:val="clear" w:color="auto" w:fill="auto"/>
            <w:noWrap/>
            <w:vAlign w:val="bottom"/>
            <w:hideMark/>
          </w:tcPr>
          <w:p w14:paraId="5FB66643" w14:textId="77777777" w:rsidR="00320A9B" w:rsidRPr="00BC1D46" w:rsidRDefault="00320A9B" w:rsidP="00332981">
            <w:pPr>
              <w:rPr>
                <w:szCs w:val="22"/>
              </w:rPr>
            </w:pPr>
            <w:r w:rsidRPr="00BC1D46">
              <w:rPr>
                <w:szCs w:val="22"/>
              </w:rPr>
              <w:t>Přirozený odtok (stávající)</w:t>
            </w:r>
          </w:p>
        </w:tc>
        <w:tc>
          <w:tcPr>
            <w:tcW w:w="592" w:type="pct"/>
            <w:tcBorders>
              <w:top w:val="nil"/>
              <w:left w:val="nil"/>
              <w:bottom w:val="single" w:sz="8" w:space="0" w:color="auto"/>
              <w:right w:val="single" w:sz="4" w:space="0" w:color="auto"/>
            </w:tcBorders>
            <w:shd w:val="clear" w:color="auto" w:fill="F2F2F2" w:themeFill="background1" w:themeFillShade="F2"/>
            <w:noWrap/>
            <w:vAlign w:val="bottom"/>
            <w:hideMark/>
          </w:tcPr>
          <w:p w14:paraId="737E0D73" w14:textId="77777777" w:rsidR="00320A9B" w:rsidRPr="00BC1D46" w:rsidRDefault="00320A9B" w:rsidP="00332981">
            <w:pPr>
              <w:jc w:val="center"/>
              <w:rPr>
                <w:sz w:val="20"/>
              </w:rPr>
            </w:pPr>
            <w:r w:rsidRPr="00BC1D46">
              <w:rPr>
                <w:sz w:val="20"/>
              </w:rPr>
              <w:t>0</w:t>
            </w:r>
          </w:p>
        </w:tc>
        <w:tc>
          <w:tcPr>
            <w:tcW w:w="499" w:type="pct"/>
            <w:tcBorders>
              <w:top w:val="nil"/>
              <w:left w:val="nil"/>
              <w:bottom w:val="single" w:sz="8" w:space="0" w:color="auto"/>
              <w:right w:val="single" w:sz="4" w:space="0" w:color="auto"/>
            </w:tcBorders>
            <w:shd w:val="clear" w:color="auto" w:fill="F2F2F2" w:themeFill="background1" w:themeFillShade="F2"/>
            <w:noWrap/>
            <w:vAlign w:val="bottom"/>
            <w:hideMark/>
          </w:tcPr>
          <w:p w14:paraId="45D6F14F" w14:textId="77777777" w:rsidR="00320A9B" w:rsidRPr="00BC1D46" w:rsidRDefault="00320A9B" w:rsidP="00332981">
            <w:pPr>
              <w:jc w:val="right"/>
              <w:rPr>
                <w:sz w:val="20"/>
              </w:rPr>
            </w:pPr>
            <w:r w:rsidRPr="00BC1D46">
              <w:rPr>
                <w:sz w:val="20"/>
              </w:rPr>
              <w:t xml:space="preserve">2 700   </w:t>
            </w:r>
          </w:p>
        </w:tc>
        <w:tc>
          <w:tcPr>
            <w:tcW w:w="618" w:type="pct"/>
            <w:tcBorders>
              <w:top w:val="nil"/>
              <w:left w:val="nil"/>
              <w:bottom w:val="single" w:sz="8" w:space="0" w:color="auto"/>
              <w:right w:val="single" w:sz="4" w:space="0" w:color="auto"/>
            </w:tcBorders>
            <w:shd w:val="clear" w:color="auto" w:fill="F2F2F2" w:themeFill="background1" w:themeFillShade="F2"/>
            <w:noWrap/>
            <w:vAlign w:val="bottom"/>
            <w:hideMark/>
          </w:tcPr>
          <w:p w14:paraId="61F43957" w14:textId="77777777" w:rsidR="00320A9B" w:rsidRPr="00BC1D46" w:rsidRDefault="00320A9B" w:rsidP="00332981">
            <w:pPr>
              <w:jc w:val="right"/>
              <w:rPr>
                <w:sz w:val="20"/>
              </w:rPr>
            </w:pPr>
            <w:r w:rsidRPr="00BC1D46">
              <w:rPr>
                <w:sz w:val="20"/>
              </w:rPr>
              <w:t xml:space="preserve">0,10   </w:t>
            </w:r>
          </w:p>
        </w:tc>
        <w:tc>
          <w:tcPr>
            <w:tcW w:w="681" w:type="pct"/>
            <w:tcBorders>
              <w:top w:val="nil"/>
              <w:left w:val="nil"/>
              <w:bottom w:val="single" w:sz="8" w:space="0" w:color="auto"/>
              <w:right w:val="single" w:sz="4" w:space="0" w:color="auto"/>
            </w:tcBorders>
            <w:shd w:val="clear" w:color="auto" w:fill="auto"/>
            <w:noWrap/>
            <w:vAlign w:val="bottom"/>
            <w:hideMark/>
          </w:tcPr>
          <w:p w14:paraId="7148B00B" w14:textId="77777777" w:rsidR="00320A9B" w:rsidRPr="00BC1D46" w:rsidRDefault="00320A9B" w:rsidP="00332981">
            <w:pPr>
              <w:jc w:val="center"/>
              <w:rPr>
                <w:sz w:val="20"/>
              </w:rPr>
            </w:pPr>
            <w:r w:rsidRPr="00BC1D46">
              <w:rPr>
                <w:sz w:val="20"/>
              </w:rPr>
              <w:t xml:space="preserve">270   </w:t>
            </w:r>
          </w:p>
        </w:tc>
        <w:tc>
          <w:tcPr>
            <w:tcW w:w="359" w:type="pct"/>
            <w:tcBorders>
              <w:top w:val="nil"/>
              <w:left w:val="nil"/>
              <w:bottom w:val="single" w:sz="8" w:space="0" w:color="auto"/>
              <w:right w:val="single" w:sz="8" w:space="0" w:color="auto"/>
            </w:tcBorders>
            <w:shd w:val="clear" w:color="auto" w:fill="auto"/>
            <w:noWrap/>
            <w:vAlign w:val="bottom"/>
            <w:hideMark/>
          </w:tcPr>
          <w:p w14:paraId="0C96965A" w14:textId="77777777" w:rsidR="00320A9B" w:rsidRPr="00BC1D46" w:rsidRDefault="00320A9B" w:rsidP="00332981">
            <w:pPr>
              <w:jc w:val="center"/>
              <w:rPr>
                <w:sz w:val="20"/>
              </w:rPr>
            </w:pPr>
            <w:r w:rsidRPr="00BC1D46">
              <w:rPr>
                <w:sz w:val="20"/>
              </w:rPr>
              <w:t xml:space="preserve">0   </w:t>
            </w:r>
          </w:p>
        </w:tc>
      </w:tr>
      <w:tr w:rsidR="00320A9B" w:rsidRPr="00BC1D46" w14:paraId="12597254" w14:textId="77777777" w:rsidTr="00320A9B">
        <w:trPr>
          <w:trHeight w:val="255"/>
        </w:trPr>
        <w:tc>
          <w:tcPr>
            <w:tcW w:w="1487" w:type="pct"/>
            <w:tcBorders>
              <w:top w:val="nil"/>
              <w:left w:val="nil"/>
              <w:bottom w:val="nil"/>
              <w:right w:val="nil"/>
            </w:tcBorders>
            <w:shd w:val="clear" w:color="auto" w:fill="auto"/>
            <w:noWrap/>
            <w:vAlign w:val="bottom"/>
            <w:hideMark/>
          </w:tcPr>
          <w:p w14:paraId="5090D591" w14:textId="77777777" w:rsidR="00320A9B" w:rsidRPr="00BC1D46" w:rsidRDefault="00320A9B" w:rsidP="00332981">
            <w:pPr>
              <w:rPr>
                <w:sz w:val="20"/>
              </w:rPr>
            </w:pPr>
          </w:p>
        </w:tc>
        <w:tc>
          <w:tcPr>
            <w:tcW w:w="764" w:type="pct"/>
            <w:tcBorders>
              <w:top w:val="nil"/>
              <w:left w:val="nil"/>
              <w:bottom w:val="nil"/>
              <w:right w:val="nil"/>
            </w:tcBorders>
            <w:shd w:val="clear" w:color="auto" w:fill="auto"/>
            <w:noWrap/>
            <w:vAlign w:val="bottom"/>
            <w:hideMark/>
          </w:tcPr>
          <w:p w14:paraId="5F5E0CE4" w14:textId="77777777" w:rsidR="00320A9B" w:rsidRPr="00BC1D46" w:rsidRDefault="00320A9B" w:rsidP="00332981">
            <w:pPr>
              <w:rPr>
                <w:sz w:val="20"/>
              </w:rPr>
            </w:pPr>
          </w:p>
        </w:tc>
        <w:tc>
          <w:tcPr>
            <w:tcW w:w="592" w:type="pct"/>
            <w:tcBorders>
              <w:top w:val="nil"/>
              <w:left w:val="nil"/>
              <w:bottom w:val="nil"/>
              <w:right w:val="nil"/>
            </w:tcBorders>
            <w:shd w:val="clear" w:color="auto" w:fill="auto"/>
            <w:noWrap/>
            <w:vAlign w:val="bottom"/>
            <w:hideMark/>
          </w:tcPr>
          <w:p w14:paraId="36217247" w14:textId="77777777" w:rsidR="00320A9B" w:rsidRPr="00BC1D46" w:rsidRDefault="00320A9B" w:rsidP="00332981">
            <w:pPr>
              <w:rPr>
                <w:sz w:val="20"/>
              </w:rPr>
            </w:pPr>
          </w:p>
        </w:tc>
        <w:tc>
          <w:tcPr>
            <w:tcW w:w="499" w:type="pct"/>
            <w:tcBorders>
              <w:top w:val="nil"/>
              <w:left w:val="nil"/>
              <w:bottom w:val="nil"/>
              <w:right w:val="nil"/>
            </w:tcBorders>
            <w:shd w:val="clear" w:color="auto" w:fill="auto"/>
            <w:noWrap/>
            <w:vAlign w:val="bottom"/>
            <w:hideMark/>
          </w:tcPr>
          <w:p w14:paraId="3C29D367" w14:textId="77777777" w:rsidR="00320A9B" w:rsidRPr="00BC1D46" w:rsidRDefault="00320A9B" w:rsidP="00332981">
            <w:pPr>
              <w:rPr>
                <w:sz w:val="20"/>
              </w:rPr>
            </w:pPr>
          </w:p>
        </w:tc>
        <w:tc>
          <w:tcPr>
            <w:tcW w:w="618" w:type="pct"/>
            <w:tcBorders>
              <w:top w:val="nil"/>
              <w:left w:val="nil"/>
              <w:bottom w:val="nil"/>
              <w:right w:val="nil"/>
            </w:tcBorders>
            <w:shd w:val="clear" w:color="auto" w:fill="auto"/>
            <w:noWrap/>
            <w:vAlign w:val="bottom"/>
            <w:hideMark/>
          </w:tcPr>
          <w:p w14:paraId="2B9FE671" w14:textId="77777777" w:rsidR="00320A9B" w:rsidRPr="00BC1D46" w:rsidRDefault="00320A9B" w:rsidP="00332981">
            <w:pPr>
              <w:rPr>
                <w:sz w:val="20"/>
              </w:rPr>
            </w:pPr>
          </w:p>
        </w:tc>
        <w:tc>
          <w:tcPr>
            <w:tcW w:w="681" w:type="pct"/>
            <w:tcBorders>
              <w:top w:val="nil"/>
              <w:left w:val="nil"/>
              <w:bottom w:val="nil"/>
              <w:right w:val="nil"/>
            </w:tcBorders>
            <w:shd w:val="clear" w:color="auto" w:fill="auto"/>
            <w:noWrap/>
            <w:vAlign w:val="bottom"/>
            <w:hideMark/>
          </w:tcPr>
          <w:p w14:paraId="30585697" w14:textId="77777777" w:rsidR="00320A9B" w:rsidRPr="00BC1D46" w:rsidRDefault="00320A9B" w:rsidP="00332981">
            <w:pPr>
              <w:rPr>
                <w:sz w:val="20"/>
              </w:rPr>
            </w:pPr>
          </w:p>
        </w:tc>
        <w:tc>
          <w:tcPr>
            <w:tcW w:w="359" w:type="pct"/>
            <w:tcBorders>
              <w:top w:val="nil"/>
              <w:left w:val="nil"/>
              <w:bottom w:val="nil"/>
              <w:right w:val="nil"/>
            </w:tcBorders>
            <w:shd w:val="clear" w:color="auto" w:fill="auto"/>
            <w:noWrap/>
            <w:vAlign w:val="bottom"/>
            <w:hideMark/>
          </w:tcPr>
          <w:p w14:paraId="47FEBB04" w14:textId="77777777" w:rsidR="00320A9B" w:rsidRPr="00BC1D46" w:rsidRDefault="00320A9B" w:rsidP="00332981">
            <w:pPr>
              <w:rPr>
                <w:sz w:val="20"/>
              </w:rPr>
            </w:pPr>
          </w:p>
        </w:tc>
      </w:tr>
      <w:tr w:rsidR="00320A9B" w:rsidRPr="00BC1D46" w14:paraId="01EBF655" w14:textId="77777777" w:rsidTr="00320A9B">
        <w:trPr>
          <w:trHeight w:val="255"/>
        </w:trPr>
        <w:tc>
          <w:tcPr>
            <w:tcW w:w="1487" w:type="pct"/>
            <w:tcBorders>
              <w:top w:val="nil"/>
              <w:left w:val="nil"/>
              <w:bottom w:val="nil"/>
              <w:right w:val="nil"/>
            </w:tcBorders>
            <w:shd w:val="clear" w:color="auto" w:fill="auto"/>
            <w:noWrap/>
            <w:vAlign w:val="bottom"/>
            <w:hideMark/>
          </w:tcPr>
          <w:p w14:paraId="0C83CD3F" w14:textId="77777777" w:rsidR="00320A9B" w:rsidRPr="00BC1D46" w:rsidRDefault="00320A9B" w:rsidP="00332981">
            <w:pPr>
              <w:rPr>
                <w:sz w:val="20"/>
              </w:rPr>
            </w:pPr>
          </w:p>
        </w:tc>
        <w:tc>
          <w:tcPr>
            <w:tcW w:w="764" w:type="pct"/>
            <w:tcBorders>
              <w:top w:val="nil"/>
              <w:left w:val="nil"/>
              <w:bottom w:val="nil"/>
              <w:right w:val="nil"/>
            </w:tcBorders>
            <w:shd w:val="clear" w:color="auto" w:fill="auto"/>
            <w:noWrap/>
            <w:vAlign w:val="bottom"/>
            <w:hideMark/>
          </w:tcPr>
          <w:p w14:paraId="37659D5D" w14:textId="77777777" w:rsidR="00320A9B" w:rsidRPr="00BC1D46" w:rsidRDefault="00320A9B" w:rsidP="00332981">
            <w:pPr>
              <w:rPr>
                <w:sz w:val="20"/>
              </w:rPr>
            </w:pPr>
          </w:p>
        </w:tc>
        <w:tc>
          <w:tcPr>
            <w:tcW w:w="592" w:type="pct"/>
            <w:tcBorders>
              <w:top w:val="nil"/>
              <w:left w:val="nil"/>
              <w:bottom w:val="nil"/>
              <w:right w:val="nil"/>
            </w:tcBorders>
            <w:shd w:val="clear" w:color="auto" w:fill="auto"/>
            <w:noWrap/>
            <w:vAlign w:val="bottom"/>
            <w:hideMark/>
          </w:tcPr>
          <w:p w14:paraId="5052CA75" w14:textId="77777777" w:rsidR="00320A9B" w:rsidRPr="00BC1D46" w:rsidRDefault="00320A9B" w:rsidP="00332981">
            <w:pPr>
              <w:rPr>
                <w:sz w:val="20"/>
              </w:rPr>
            </w:pPr>
          </w:p>
        </w:tc>
        <w:tc>
          <w:tcPr>
            <w:tcW w:w="499" w:type="pct"/>
            <w:tcBorders>
              <w:top w:val="nil"/>
              <w:left w:val="nil"/>
              <w:bottom w:val="nil"/>
              <w:right w:val="nil"/>
            </w:tcBorders>
            <w:shd w:val="clear" w:color="auto" w:fill="auto"/>
            <w:noWrap/>
            <w:vAlign w:val="bottom"/>
            <w:hideMark/>
          </w:tcPr>
          <w:p w14:paraId="132DC3E5" w14:textId="77777777" w:rsidR="00320A9B" w:rsidRPr="00BC1D46" w:rsidRDefault="00320A9B" w:rsidP="00332981">
            <w:pPr>
              <w:rPr>
                <w:sz w:val="20"/>
              </w:rPr>
            </w:pPr>
          </w:p>
        </w:tc>
        <w:tc>
          <w:tcPr>
            <w:tcW w:w="618" w:type="pct"/>
            <w:tcBorders>
              <w:top w:val="nil"/>
              <w:left w:val="nil"/>
              <w:bottom w:val="nil"/>
              <w:right w:val="nil"/>
            </w:tcBorders>
            <w:shd w:val="clear" w:color="auto" w:fill="auto"/>
            <w:noWrap/>
            <w:vAlign w:val="bottom"/>
            <w:hideMark/>
          </w:tcPr>
          <w:p w14:paraId="5DC0F66A" w14:textId="77777777" w:rsidR="00320A9B" w:rsidRPr="00BC1D46" w:rsidRDefault="00320A9B" w:rsidP="00332981">
            <w:pPr>
              <w:rPr>
                <w:sz w:val="20"/>
              </w:rPr>
            </w:pPr>
          </w:p>
        </w:tc>
        <w:tc>
          <w:tcPr>
            <w:tcW w:w="681" w:type="pct"/>
            <w:tcBorders>
              <w:top w:val="nil"/>
              <w:left w:val="nil"/>
              <w:bottom w:val="nil"/>
              <w:right w:val="nil"/>
            </w:tcBorders>
            <w:shd w:val="clear" w:color="auto" w:fill="auto"/>
            <w:noWrap/>
            <w:vAlign w:val="bottom"/>
            <w:hideMark/>
          </w:tcPr>
          <w:p w14:paraId="4EBA329F" w14:textId="77777777" w:rsidR="00320A9B" w:rsidRPr="00BC1D46" w:rsidRDefault="00320A9B" w:rsidP="00332981">
            <w:pPr>
              <w:rPr>
                <w:sz w:val="20"/>
              </w:rPr>
            </w:pPr>
          </w:p>
        </w:tc>
        <w:tc>
          <w:tcPr>
            <w:tcW w:w="359" w:type="pct"/>
            <w:tcBorders>
              <w:top w:val="nil"/>
              <w:left w:val="nil"/>
              <w:bottom w:val="nil"/>
              <w:right w:val="nil"/>
            </w:tcBorders>
            <w:shd w:val="clear" w:color="auto" w:fill="auto"/>
            <w:noWrap/>
            <w:vAlign w:val="bottom"/>
            <w:hideMark/>
          </w:tcPr>
          <w:p w14:paraId="5834F01A" w14:textId="77777777" w:rsidR="00320A9B" w:rsidRPr="00BC1D46" w:rsidRDefault="00320A9B" w:rsidP="00332981">
            <w:pPr>
              <w:rPr>
                <w:sz w:val="20"/>
              </w:rPr>
            </w:pPr>
          </w:p>
        </w:tc>
      </w:tr>
      <w:tr w:rsidR="00320A9B" w:rsidRPr="00BC1D46" w14:paraId="2C926AA7" w14:textId="77777777" w:rsidTr="00320A9B">
        <w:trPr>
          <w:trHeight w:val="255"/>
        </w:trPr>
        <w:tc>
          <w:tcPr>
            <w:tcW w:w="2251" w:type="pct"/>
            <w:gridSpan w:val="2"/>
            <w:tcBorders>
              <w:top w:val="nil"/>
              <w:left w:val="nil"/>
              <w:bottom w:val="nil"/>
              <w:right w:val="nil"/>
            </w:tcBorders>
            <w:shd w:val="clear" w:color="auto" w:fill="auto"/>
            <w:noWrap/>
            <w:vAlign w:val="bottom"/>
          </w:tcPr>
          <w:p w14:paraId="5455C909" w14:textId="77777777" w:rsidR="00320A9B" w:rsidRPr="00BC1D46" w:rsidRDefault="00320A9B" w:rsidP="00332981">
            <w:pPr>
              <w:rPr>
                <w:b/>
                <w:bCs/>
                <w:sz w:val="20"/>
              </w:rPr>
            </w:pPr>
          </w:p>
        </w:tc>
        <w:tc>
          <w:tcPr>
            <w:tcW w:w="592" w:type="pct"/>
            <w:tcBorders>
              <w:top w:val="nil"/>
              <w:left w:val="nil"/>
              <w:bottom w:val="nil"/>
              <w:right w:val="nil"/>
            </w:tcBorders>
            <w:shd w:val="clear" w:color="auto" w:fill="auto"/>
            <w:noWrap/>
            <w:vAlign w:val="bottom"/>
          </w:tcPr>
          <w:p w14:paraId="7A0E33E9" w14:textId="77777777" w:rsidR="00320A9B" w:rsidRPr="00BC1D46" w:rsidRDefault="00320A9B" w:rsidP="00332981">
            <w:pPr>
              <w:rPr>
                <w:sz w:val="20"/>
              </w:rPr>
            </w:pPr>
          </w:p>
        </w:tc>
        <w:tc>
          <w:tcPr>
            <w:tcW w:w="499" w:type="pct"/>
            <w:tcBorders>
              <w:top w:val="nil"/>
              <w:left w:val="nil"/>
              <w:bottom w:val="nil"/>
              <w:right w:val="nil"/>
            </w:tcBorders>
            <w:shd w:val="clear" w:color="auto" w:fill="auto"/>
            <w:noWrap/>
            <w:vAlign w:val="bottom"/>
          </w:tcPr>
          <w:p w14:paraId="0DEA7A18" w14:textId="77777777" w:rsidR="00320A9B" w:rsidRPr="00BC1D46" w:rsidRDefault="00320A9B" w:rsidP="00332981">
            <w:pPr>
              <w:rPr>
                <w:sz w:val="20"/>
              </w:rPr>
            </w:pPr>
          </w:p>
        </w:tc>
        <w:tc>
          <w:tcPr>
            <w:tcW w:w="618" w:type="pct"/>
            <w:tcBorders>
              <w:top w:val="nil"/>
              <w:left w:val="nil"/>
              <w:bottom w:val="nil"/>
              <w:right w:val="nil"/>
            </w:tcBorders>
            <w:shd w:val="clear" w:color="auto" w:fill="auto"/>
            <w:noWrap/>
            <w:vAlign w:val="bottom"/>
          </w:tcPr>
          <w:p w14:paraId="775A955A" w14:textId="77777777" w:rsidR="00320A9B" w:rsidRPr="00BC1D46" w:rsidRDefault="00320A9B" w:rsidP="00332981">
            <w:pPr>
              <w:rPr>
                <w:sz w:val="20"/>
              </w:rPr>
            </w:pPr>
          </w:p>
        </w:tc>
        <w:tc>
          <w:tcPr>
            <w:tcW w:w="681" w:type="pct"/>
            <w:tcBorders>
              <w:top w:val="nil"/>
              <w:left w:val="nil"/>
              <w:bottom w:val="nil"/>
              <w:right w:val="nil"/>
            </w:tcBorders>
            <w:shd w:val="clear" w:color="auto" w:fill="auto"/>
            <w:noWrap/>
            <w:vAlign w:val="bottom"/>
          </w:tcPr>
          <w:p w14:paraId="69208518" w14:textId="77777777" w:rsidR="00320A9B" w:rsidRPr="00BC1D46" w:rsidRDefault="00320A9B" w:rsidP="00332981">
            <w:pPr>
              <w:rPr>
                <w:sz w:val="20"/>
              </w:rPr>
            </w:pPr>
          </w:p>
        </w:tc>
        <w:tc>
          <w:tcPr>
            <w:tcW w:w="359" w:type="pct"/>
            <w:tcBorders>
              <w:top w:val="nil"/>
              <w:left w:val="nil"/>
              <w:bottom w:val="nil"/>
              <w:right w:val="nil"/>
            </w:tcBorders>
            <w:shd w:val="clear" w:color="auto" w:fill="auto"/>
            <w:noWrap/>
            <w:vAlign w:val="bottom"/>
          </w:tcPr>
          <w:p w14:paraId="1F9EDD09" w14:textId="77777777" w:rsidR="00320A9B" w:rsidRPr="00BC1D46" w:rsidRDefault="00320A9B" w:rsidP="00332981">
            <w:pPr>
              <w:rPr>
                <w:sz w:val="20"/>
              </w:rPr>
            </w:pPr>
          </w:p>
        </w:tc>
      </w:tr>
      <w:tr w:rsidR="00320A9B" w:rsidRPr="00BC1D46" w14:paraId="6EFC9C9E" w14:textId="77777777" w:rsidTr="00320A9B">
        <w:trPr>
          <w:trHeight w:val="255"/>
        </w:trPr>
        <w:tc>
          <w:tcPr>
            <w:tcW w:w="2251" w:type="pct"/>
            <w:gridSpan w:val="2"/>
            <w:tcBorders>
              <w:top w:val="single" w:sz="4" w:space="0" w:color="auto"/>
              <w:left w:val="single" w:sz="4" w:space="0" w:color="auto"/>
              <w:bottom w:val="single" w:sz="4" w:space="0" w:color="auto"/>
              <w:right w:val="nil"/>
            </w:tcBorders>
            <w:shd w:val="clear" w:color="auto" w:fill="auto"/>
            <w:noWrap/>
            <w:vAlign w:val="bottom"/>
            <w:hideMark/>
          </w:tcPr>
          <w:p w14:paraId="08124DFB" w14:textId="77777777" w:rsidR="00320A9B" w:rsidRPr="00BC1D46" w:rsidRDefault="00320A9B" w:rsidP="00332981">
            <w:pPr>
              <w:rPr>
                <w:sz w:val="20"/>
              </w:rPr>
            </w:pPr>
            <w:r w:rsidRPr="00BC1D46">
              <w:rPr>
                <w:sz w:val="20"/>
              </w:rPr>
              <w:t>Povolený odtok z nádrže</w:t>
            </w:r>
          </w:p>
        </w:tc>
        <w:tc>
          <w:tcPr>
            <w:tcW w:w="592" w:type="pct"/>
            <w:tcBorders>
              <w:top w:val="single" w:sz="4" w:space="0" w:color="auto"/>
              <w:left w:val="nil"/>
              <w:bottom w:val="single" w:sz="4" w:space="0" w:color="auto"/>
              <w:right w:val="single" w:sz="4" w:space="0" w:color="auto"/>
            </w:tcBorders>
            <w:shd w:val="clear" w:color="auto" w:fill="auto"/>
            <w:noWrap/>
            <w:vAlign w:val="bottom"/>
            <w:hideMark/>
          </w:tcPr>
          <w:p w14:paraId="41464A55" w14:textId="77777777" w:rsidR="00320A9B" w:rsidRPr="00BC1D46" w:rsidRDefault="00320A9B" w:rsidP="00332981">
            <w:pPr>
              <w:jc w:val="right"/>
              <w:rPr>
                <w:sz w:val="20"/>
              </w:rPr>
            </w:pPr>
            <w:r w:rsidRPr="00BC1D46">
              <w:rPr>
                <w:sz w:val="20"/>
              </w:rPr>
              <w:t>1   l/sec</w:t>
            </w:r>
          </w:p>
        </w:tc>
        <w:tc>
          <w:tcPr>
            <w:tcW w:w="499" w:type="pct"/>
            <w:tcBorders>
              <w:top w:val="nil"/>
              <w:left w:val="nil"/>
              <w:bottom w:val="nil"/>
              <w:right w:val="nil"/>
            </w:tcBorders>
            <w:shd w:val="clear" w:color="auto" w:fill="auto"/>
            <w:noWrap/>
            <w:vAlign w:val="bottom"/>
            <w:hideMark/>
          </w:tcPr>
          <w:p w14:paraId="409E88E7" w14:textId="77777777" w:rsidR="00320A9B" w:rsidRPr="00BC1D46" w:rsidRDefault="00320A9B" w:rsidP="00332981">
            <w:pPr>
              <w:rPr>
                <w:sz w:val="20"/>
              </w:rPr>
            </w:pPr>
          </w:p>
        </w:tc>
        <w:tc>
          <w:tcPr>
            <w:tcW w:w="618" w:type="pct"/>
            <w:tcBorders>
              <w:top w:val="nil"/>
              <w:left w:val="nil"/>
              <w:bottom w:val="nil"/>
              <w:right w:val="nil"/>
            </w:tcBorders>
            <w:shd w:val="clear" w:color="auto" w:fill="auto"/>
            <w:noWrap/>
            <w:vAlign w:val="bottom"/>
            <w:hideMark/>
          </w:tcPr>
          <w:p w14:paraId="1CF6E095" w14:textId="77777777" w:rsidR="00320A9B" w:rsidRPr="00BC1D46" w:rsidRDefault="00320A9B" w:rsidP="00332981">
            <w:pPr>
              <w:rPr>
                <w:sz w:val="20"/>
              </w:rPr>
            </w:pPr>
          </w:p>
        </w:tc>
        <w:tc>
          <w:tcPr>
            <w:tcW w:w="681" w:type="pct"/>
            <w:tcBorders>
              <w:top w:val="nil"/>
              <w:left w:val="nil"/>
              <w:bottom w:val="nil"/>
              <w:right w:val="nil"/>
            </w:tcBorders>
            <w:shd w:val="clear" w:color="auto" w:fill="auto"/>
            <w:noWrap/>
            <w:vAlign w:val="bottom"/>
            <w:hideMark/>
          </w:tcPr>
          <w:p w14:paraId="461285BA" w14:textId="77777777" w:rsidR="00320A9B" w:rsidRPr="00BC1D46" w:rsidRDefault="00320A9B" w:rsidP="00332981">
            <w:pPr>
              <w:rPr>
                <w:sz w:val="20"/>
              </w:rPr>
            </w:pPr>
          </w:p>
        </w:tc>
        <w:tc>
          <w:tcPr>
            <w:tcW w:w="359" w:type="pct"/>
            <w:tcBorders>
              <w:top w:val="nil"/>
              <w:left w:val="nil"/>
              <w:bottom w:val="nil"/>
              <w:right w:val="nil"/>
            </w:tcBorders>
            <w:shd w:val="clear" w:color="auto" w:fill="auto"/>
            <w:noWrap/>
            <w:vAlign w:val="bottom"/>
            <w:hideMark/>
          </w:tcPr>
          <w:p w14:paraId="4FA102FE" w14:textId="77777777" w:rsidR="00320A9B" w:rsidRPr="00BC1D46" w:rsidRDefault="00320A9B" w:rsidP="00332981">
            <w:pPr>
              <w:rPr>
                <w:sz w:val="20"/>
              </w:rPr>
            </w:pPr>
          </w:p>
        </w:tc>
      </w:tr>
      <w:tr w:rsidR="00320A9B" w:rsidRPr="00BC1D46" w14:paraId="13EF1D40" w14:textId="77777777" w:rsidTr="00320A9B">
        <w:trPr>
          <w:trHeight w:val="270"/>
        </w:trPr>
        <w:tc>
          <w:tcPr>
            <w:tcW w:w="1487" w:type="pct"/>
            <w:tcBorders>
              <w:top w:val="nil"/>
              <w:left w:val="nil"/>
              <w:bottom w:val="single" w:sz="8" w:space="0" w:color="auto"/>
              <w:right w:val="nil"/>
            </w:tcBorders>
            <w:shd w:val="clear" w:color="auto" w:fill="auto"/>
            <w:noWrap/>
            <w:vAlign w:val="bottom"/>
            <w:hideMark/>
          </w:tcPr>
          <w:p w14:paraId="6C114B23" w14:textId="77777777" w:rsidR="00320A9B" w:rsidRPr="00BC1D46" w:rsidRDefault="00320A9B" w:rsidP="00332981">
            <w:pPr>
              <w:rPr>
                <w:sz w:val="20"/>
              </w:rPr>
            </w:pPr>
            <w:r w:rsidRPr="00BC1D46">
              <w:rPr>
                <w:sz w:val="20"/>
              </w:rPr>
              <w:t> </w:t>
            </w:r>
          </w:p>
        </w:tc>
        <w:tc>
          <w:tcPr>
            <w:tcW w:w="764" w:type="pct"/>
            <w:tcBorders>
              <w:top w:val="nil"/>
              <w:left w:val="nil"/>
              <w:bottom w:val="nil"/>
              <w:right w:val="nil"/>
            </w:tcBorders>
            <w:shd w:val="clear" w:color="auto" w:fill="auto"/>
            <w:noWrap/>
            <w:vAlign w:val="bottom"/>
            <w:hideMark/>
          </w:tcPr>
          <w:p w14:paraId="6E7C73B9" w14:textId="77777777" w:rsidR="00320A9B" w:rsidRPr="00BC1D46" w:rsidRDefault="00320A9B" w:rsidP="00332981">
            <w:pPr>
              <w:rPr>
                <w:sz w:val="20"/>
              </w:rPr>
            </w:pPr>
          </w:p>
        </w:tc>
        <w:tc>
          <w:tcPr>
            <w:tcW w:w="592" w:type="pct"/>
            <w:tcBorders>
              <w:top w:val="nil"/>
              <w:left w:val="nil"/>
              <w:bottom w:val="nil"/>
              <w:right w:val="nil"/>
            </w:tcBorders>
            <w:shd w:val="clear" w:color="auto" w:fill="auto"/>
            <w:noWrap/>
            <w:vAlign w:val="bottom"/>
            <w:hideMark/>
          </w:tcPr>
          <w:p w14:paraId="377083B5" w14:textId="77777777" w:rsidR="00320A9B" w:rsidRPr="00BC1D46" w:rsidRDefault="00320A9B" w:rsidP="00332981">
            <w:pPr>
              <w:jc w:val="right"/>
              <w:rPr>
                <w:sz w:val="20"/>
              </w:rPr>
            </w:pPr>
          </w:p>
        </w:tc>
        <w:tc>
          <w:tcPr>
            <w:tcW w:w="499" w:type="pct"/>
            <w:tcBorders>
              <w:top w:val="nil"/>
              <w:left w:val="nil"/>
              <w:bottom w:val="nil"/>
              <w:right w:val="nil"/>
            </w:tcBorders>
            <w:shd w:val="clear" w:color="auto" w:fill="auto"/>
            <w:noWrap/>
            <w:vAlign w:val="bottom"/>
            <w:hideMark/>
          </w:tcPr>
          <w:p w14:paraId="72798833" w14:textId="77777777" w:rsidR="00320A9B" w:rsidRPr="00BC1D46" w:rsidRDefault="00320A9B" w:rsidP="00332981">
            <w:pPr>
              <w:rPr>
                <w:sz w:val="20"/>
              </w:rPr>
            </w:pPr>
          </w:p>
        </w:tc>
        <w:tc>
          <w:tcPr>
            <w:tcW w:w="618" w:type="pct"/>
            <w:tcBorders>
              <w:top w:val="nil"/>
              <w:left w:val="nil"/>
              <w:bottom w:val="nil"/>
              <w:right w:val="nil"/>
            </w:tcBorders>
            <w:shd w:val="clear" w:color="auto" w:fill="auto"/>
            <w:noWrap/>
            <w:vAlign w:val="bottom"/>
            <w:hideMark/>
          </w:tcPr>
          <w:p w14:paraId="3B6AF760" w14:textId="77777777" w:rsidR="00320A9B" w:rsidRPr="00BC1D46" w:rsidRDefault="00320A9B" w:rsidP="00332981">
            <w:pPr>
              <w:rPr>
                <w:sz w:val="20"/>
              </w:rPr>
            </w:pPr>
          </w:p>
        </w:tc>
        <w:tc>
          <w:tcPr>
            <w:tcW w:w="681" w:type="pct"/>
            <w:tcBorders>
              <w:top w:val="nil"/>
              <w:left w:val="nil"/>
              <w:bottom w:val="nil"/>
              <w:right w:val="nil"/>
            </w:tcBorders>
            <w:shd w:val="clear" w:color="auto" w:fill="auto"/>
            <w:noWrap/>
            <w:vAlign w:val="bottom"/>
            <w:hideMark/>
          </w:tcPr>
          <w:p w14:paraId="11A0F89E" w14:textId="77777777" w:rsidR="00320A9B" w:rsidRPr="00BC1D46" w:rsidRDefault="00320A9B" w:rsidP="00332981">
            <w:pPr>
              <w:rPr>
                <w:sz w:val="20"/>
              </w:rPr>
            </w:pPr>
          </w:p>
        </w:tc>
        <w:tc>
          <w:tcPr>
            <w:tcW w:w="359" w:type="pct"/>
            <w:tcBorders>
              <w:top w:val="nil"/>
              <w:left w:val="nil"/>
              <w:bottom w:val="nil"/>
              <w:right w:val="nil"/>
            </w:tcBorders>
            <w:shd w:val="clear" w:color="auto" w:fill="auto"/>
            <w:noWrap/>
            <w:vAlign w:val="bottom"/>
            <w:hideMark/>
          </w:tcPr>
          <w:p w14:paraId="676E7799" w14:textId="77777777" w:rsidR="00320A9B" w:rsidRPr="00BC1D46" w:rsidRDefault="00320A9B" w:rsidP="00332981">
            <w:pPr>
              <w:rPr>
                <w:sz w:val="20"/>
              </w:rPr>
            </w:pPr>
          </w:p>
        </w:tc>
      </w:tr>
      <w:tr w:rsidR="00320A9B" w:rsidRPr="00BC1D46" w14:paraId="4142BC17" w14:textId="77777777" w:rsidTr="00320A9B">
        <w:trPr>
          <w:trHeight w:val="255"/>
        </w:trPr>
        <w:tc>
          <w:tcPr>
            <w:tcW w:w="2843" w:type="pct"/>
            <w:gridSpan w:val="3"/>
            <w:tcBorders>
              <w:top w:val="single" w:sz="8" w:space="0" w:color="auto"/>
              <w:left w:val="single" w:sz="8" w:space="0" w:color="auto"/>
              <w:bottom w:val="single" w:sz="4" w:space="0" w:color="auto"/>
              <w:right w:val="nil"/>
            </w:tcBorders>
            <w:shd w:val="clear" w:color="auto" w:fill="auto"/>
            <w:noWrap/>
            <w:vAlign w:val="bottom"/>
            <w:hideMark/>
          </w:tcPr>
          <w:p w14:paraId="5741CC9B" w14:textId="77777777" w:rsidR="00320A9B" w:rsidRPr="00BC1D46" w:rsidRDefault="00320A9B" w:rsidP="00332981">
            <w:pPr>
              <w:rPr>
                <w:sz w:val="20"/>
              </w:rPr>
            </w:pPr>
            <w:r w:rsidRPr="00BC1D46">
              <w:rPr>
                <w:sz w:val="20"/>
              </w:rPr>
              <w:t>Pro směrodatný déšť s četností n = 0,1 (opakuje se 1 za 10 let)</w:t>
            </w:r>
          </w:p>
        </w:tc>
        <w:tc>
          <w:tcPr>
            <w:tcW w:w="499" w:type="pct"/>
            <w:tcBorders>
              <w:top w:val="single" w:sz="8" w:space="0" w:color="auto"/>
              <w:left w:val="nil"/>
              <w:bottom w:val="single" w:sz="4" w:space="0" w:color="auto"/>
              <w:right w:val="nil"/>
            </w:tcBorders>
            <w:shd w:val="clear" w:color="auto" w:fill="auto"/>
            <w:noWrap/>
            <w:vAlign w:val="bottom"/>
            <w:hideMark/>
          </w:tcPr>
          <w:p w14:paraId="12534488" w14:textId="77777777" w:rsidR="00320A9B" w:rsidRPr="00BC1D46" w:rsidRDefault="00320A9B" w:rsidP="00332981">
            <w:pPr>
              <w:rPr>
                <w:sz w:val="20"/>
              </w:rPr>
            </w:pPr>
            <w:r w:rsidRPr="00BC1D46">
              <w:rPr>
                <w:sz w:val="20"/>
              </w:rPr>
              <w:t> </w:t>
            </w:r>
          </w:p>
        </w:tc>
        <w:tc>
          <w:tcPr>
            <w:tcW w:w="618" w:type="pct"/>
            <w:tcBorders>
              <w:top w:val="single" w:sz="8" w:space="0" w:color="auto"/>
              <w:left w:val="nil"/>
              <w:bottom w:val="single" w:sz="4" w:space="0" w:color="auto"/>
              <w:right w:val="nil"/>
            </w:tcBorders>
            <w:shd w:val="clear" w:color="auto" w:fill="auto"/>
            <w:noWrap/>
            <w:vAlign w:val="bottom"/>
            <w:hideMark/>
          </w:tcPr>
          <w:p w14:paraId="1F78D04D" w14:textId="77777777" w:rsidR="00320A9B" w:rsidRPr="00BC1D46" w:rsidRDefault="00320A9B" w:rsidP="00332981">
            <w:pPr>
              <w:rPr>
                <w:sz w:val="20"/>
              </w:rPr>
            </w:pPr>
            <w:r w:rsidRPr="00BC1D46">
              <w:rPr>
                <w:sz w:val="20"/>
              </w:rPr>
              <w:t> </w:t>
            </w:r>
          </w:p>
        </w:tc>
        <w:tc>
          <w:tcPr>
            <w:tcW w:w="681" w:type="pct"/>
            <w:tcBorders>
              <w:top w:val="single" w:sz="8" w:space="0" w:color="auto"/>
              <w:left w:val="nil"/>
              <w:bottom w:val="single" w:sz="4" w:space="0" w:color="auto"/>
              <w:right w:val="single" w:sz="8" w:space="0" w:color="auto"/>
            </w:tcBorders>
            <w:shd w:val="clear" w:color="auto" w:fill="auto"/>
            <w:vAlign w:val="center"/>
            <w:hideMark/>
          </w:tcPr>
          <w:p w14:paraId="78DBEAF8" w14:textId="77777777" w:rsidR="00320A9B" w:rsidRPr="00BC1D46" w:rsidRDefault="00320A9B" w:rsidP="00332981">
            <w:pPr>
              <w:jc w:val="center"/>
              <w:rPr>
                <w:sz w:val="20"/>
              </w:rPr>
            </w:pPr>
            <w:r w:rsidRPr="00BC1D46">
              <w:rPr>
                <w:sz w:val="20"/>
              </w:rPr>
              <w:t> </w:t>
            </w:r>
          </w:p>
        </w:tc>
        <w:tc>
          <w:tcPr>
            <w:tcW w:w="359" w:type="pct"/>
            <w:tcBorders>
              <w:top w:val="nil"/>
              <w:left w:val="nil"/>
              <w:bottom w:val="nil"/>
              <w:right w:val="nil"/>
            </w:tcBorders>
            <w:shd w:val="clear" w:color="auto" w:fill="auto"/>
            <w:vAlign w:val="center"/>
            <w:hideMark/>
          </w:tcPr>
          <w:p w14:paraId="27D2137F" w14:textId="77777777" w:rsidR="00320A9B" w:rsidRPr="00BC1D46" w:rsidRDefault="00320A9B" w:rsidP="00332981">
            <w:pPr>
              <w:jc w:val="center"/>
              <w:rPr>
                <w:sz w:val="20"/>
              </w:rPr>
            </w:pPr>
          </w:p>
        </w:tc>
      </w:tr>
      <w:tr w:rsidR="00320A9B" w:rsidRPr="00BC1D46" w14:paraId="1C6A04A1" w14:textId="77777777" w:rsidTr="00320A9B">
        <w:trPr>
          <w:trHeight w:val="1020"/>
        </w:trPr>
        <w:tc>
          <w:tcPr>
            <w:tcW w:w="1487" w:type="pct"/>
            <w:tcBorders>
              <w:top w:val="nil"/>
              <w:left w:val="single" w:sz="8" w:space="0" w:color="auto"/>
              <w:bottom w:val="single" w:sz="4" w:space="0" w:color="auto"/>
              <w:right w:val="single" w:sz="4" w:space="0" w:color="auto"/>
            </w:tcBorders>
            <w:shd w:val="clear" w:color="auto" w:fill="auto"/>
            <w:vAlign w:val="bottom"/>
            <w:hideMark/>
          </w:tcPr>
          <w:p w14:paraId="383686BD" w14:textId="77777777" w:rsidR="00320A9B" w:rsidRPr="00BC1D46" w:rsidRDefault="00320A9B" w:rsidP="00332981">
            <w:pPr>
              <w:jc w:val="center"/>
              <w:rPr>
                <w:sz w:val="20"/>
              </w:rPr>
            </w:pPr>
            <w:r w:rsidRPr="00BC1D46">
              <w:rPr>
                <w:sz w:val="20"/>
              </w:rPr>
              <w:t>čas (min)</w:t>
            </w:r>
          </w:p>
        </w:tc>
        <w:tc>
          <w:tcPr>
            <w:tcW w:w="764" w:type="pct"/>
            <w:tcBorders>
              <w:top w:val="nil"/>
              <w:left w:val="nil"/>
              <w:bottom w:val="single" w:sz="4" w:space="0" w:color="auto"/>
              <w:right w:val="single" w:sz="4" w:space="0" w:color="auto"/>
            </w:tcBorders>
            <w:shd w:val="clear" w:color="auto" w:fill="auto"/>
            <w:vAlign w:val="bottom"/>
            <w:hideMark/>
          </w:tcPr>
          <w:p w14:paraId="1EDBC5F9" w14:textId="77777777" w:rsidR="00320A9B" w:rsidRPr="00BC1D46" w:rsidRDefault="00320A9B" w:rsidP="00332981">
            <w:pPr>
              <w:jc w:val="center"/>
              <w:rPr>
                <w:sz w:val="20"/>
              </w:rPr>
            </w:pPr>
            <w:r w:rsidRPr="00BC1D46">
              <w:rPr>
                <w:sz w:val="20"/>
              </w:rPr>
              <w:t>srážkový úhrn (mm)</w:t>
            </w:r>
          </w:p>
        </w:tc>
        <w:tc>
          <w:tcPr>
            <w:tcW w:w="592" w:type="pct"/>
            <w:tcBorders>
              <w:top w:val="nil"/>
              <w:left w:val="nil"/>
              <w:bottom w:val="single" w:sz="4" w:space="0" w:color="auto"/>
              <w:right w:val="single" w:sz="4" w:space="0" w:color="auto"/>
            </w:tcBorders>
            <w:shd w:val="clear" w:color="auto" w:fill="auto"/>
            <w:vAlign w:val="bottom"/>
            <w:hideMark/>
          </w:tcPr>
          <w:p w14:paraId="7046959B" w14:textId="77777777" w:rsidR="00320A9B" w:rsidRPr="00BC1D46" w:rsidRDefault="00320A9B" w:rsidP="00332981">
            <w:pPr>
              <w:jc w:val="center"/>
              <w:rPr>
                <w:sz w:val="20"/>
              </w:rPr>
            </w:pPr>
            <w:r w:rsidRPr="00BC1D46">
              <w:rPr>
                <w:sz w:val="20"/>
              </w:rPr>
              <w:t>objem srážky (m3/m)</w:t>
            </w:r>
          </w:p>
        </w:tc>
        <w:tc>
          <w:tcPr>
            <w:tcW w:w="499" w:type="pct"/>
            <w:tcBorders>
              <w:top w:val="nil"/>
              <w:left w:val="nil"/>
              <w:bottom w:val="single" w:sz="4" w:space="0" w:color="auto"/>
              <w:right w:val="single" w:sz="4" w:space="0" w:color="auto"/>
            </w:tcBorders>
            <w:shd w:val="clear" w:color="auto" w:fill="auto"/>
            <w:vAlign w:val="bottom"/>
            <w:hideMark/>
          </w:tcPr>
          <w:p w14:paraId="5EE64555" w14:textId="77777777" w:rsidR="00320A9B" w:rsidRPr="00BC1D46" w:rsidRDefault="00320A9B" w:rsidP="00332981">
            <w:pPr>
              <w:jc w:val="center"/>
              <w:rPr>
                <w:sz w:val="20"/>
              </w:rPr>
            </w:pPr>
            <w:r w:rsidRPr="00BC1D46">
              <w:rPr>
                <w:sz w:val="20"/>
              </w:rPr>
              <w:t>objem srážky (m3)</w:t>
            </w:r>
          </w:p>
        </w:tc>
        <w:tc>
          <w:tcPr>
            <w:tcW w:w="618" w:type="pct"/>
            <w:tcBorders>
              <w:top w:val="nil"/>
              <w:left w:val="nil"/>
              <w:bottom w:val="single" w:sz="4" w:space="0" w:color="auto"/>
              <w:right w:val="single" w:sz="4" w:space="0" w:color="auto"/>
            </w:tcBorders>
            <w:shd w:val="clear" w:color="auto" w:fill="auto"/>
            <w:vAlign w:val="bottom"/>
            <w:hideMark/>
          </w:tcPr>
          <w:p w14:paraId="42FEA89E" w14:textId="77777777" w:rsidR="00320A9B" w:rsidRPr="00BC1D46" w:rsidRDefault="00320A9B" w:rsidP="00332981">
            <w:pPr>
              <w:jc w:val="center"/>
              <w:rPr>
                <w:sz w:val="20"/>
              </w:rPr>
            </w:pPr>
            <w:r w:rsidRPr="00BC1D46">
              <w:rPr>
                <w:sz w:val="20"/>
              </w:rPr>
              <w:t>povolené odteklé množství (m3)</w:t>
            </w:r>
          </w:p>
        </w:tc>
        <w:tc>
          <w:tcPr>
            <w:tcW w:w="681" w:type="pct"/>
            <w:tcBorders>
              <w:top w:val="nil"/>
              <w:left w:val="nil"/>
              <w:bottom w:val="single" w:sz="4" w:space="0" w:color="auto"/>
              <w:right w:val="single" w:sz="8" w:space="0" w:color="auto"/>
            </w:tcBorders>
            <w:shd w:val="clear" w:color="auto" w:fill="auto"/>
            <w:vAlign w:val="bottom"/>
            <w:hideMark/>
          </w:tcPr>
          <w:p w14:paraId="3E978DF7" w14:textId="77777777" w:rsidR="00320A9B" w:rsidRPr="00BC1D46" w:rsidRDefault="00320A9B" w:rsidP="00332981">
            <w:pPr>
              <w:jc w:val="center"/>
              <w:rPr>
                <w:sz w:val="20"/>
              </w:rPr>
            </w:pPr>
            <w:r w:rsidRPr="00BC1D46">
              <w:rPr>
                <w:sz w:val="20"/>
              </w:rPr>
              <w:t>Objem retence (m3)</w:t>
            </w:r>
          </w:p>
        </w:tc>
        <w:tc>
          <w:tcPr>
            <w:tcW w:w="359" w:type="pct"/>
            <w:tcBorders>
              <w:top w:val="nil"/>
              <w:left w:val="nil"/>
              <w:bottom w:val="nil"/>
              <w:right w:val="nil"/>
            </w:tcBorders>
            <w:shd w:val="clear" w:color="auto" w:fill="auto"/>
            <w:vAlign w:val="bottom"/>
            <w:hideMark/>
          </w:tcPr>
          <w:p w14:paraId="572E0B08" w14:textId="77777777" w:rsidR="00320A9B" w:rsidRPr="00BC1D46" w:rsidRDefault="00320A9B" w:rsidP="00332981">
            <w:pPr>
              <w:jc w:val="center"/>
              <w:rPr>
                <w:b/>
                <w:bCs/>
                <w:sz w:val="20"/>
              </w:rPr>
            </w:pPr>
          </w:p>
        </w:tc>
      </w:tr>
      <w:tr w:rsidR="00320A9B" w:rsidRPr="00BC1D46" w14:paraId="67173700" w14:textId="77777777" w:rsidTr="00393083">
        <w:trPr>
          <w:trHeight w:val="255"/>
        </w:trPr>
        <w:tc>
          <w:tcPr>
            <w:tcW w:w="1487" w:type="pct"/>
            <w:tcBorders>
              <w:top w:val="nil"/>
              <w:left w:val="single" w:sz="8" w:space="0" w:color="auto"/>
              <w:bottom w:val="nil"/>
              <w:right w:val="single" w:sz="4" w:space="0" w:color="auto"/>
            </w:tcBorders>
            <w:shd w:val="clear" w:color="auto" w:fill="F2F2F2" w:themeFill="background1" w:themeFillShade="F2"/>
            <w:noWrap/>
            <w:vAlign w:val="bottom"/>
            <w:hideMark/>
          </w:tcPr>
          <w:p w14:paraId="2A405C59" w14:textId="77777777" w:rsidR="00320A9B" w:rsidRPr="00BC1D46" w:rsidRDefault="00320A9B" w:rsidP="00332981">
            <w:pPr>
              <w:jc w:val="center"/>
              <w:rPr>
                <w:sz w:val="20"/>
              </w:rPr>
            </w:pPr>
            <w:r w:rsidRPr="00BC1D46">
              <w:rPr>
                <w:sz w:val="20"/>
              </w:rPr>
              <w:t xml:space="preserve">5   </w:t>
            </w:r>
          </w:p>
        </w:tc>
        <w:tc>
          <w:tcPr>
            <w:tcW w:w="764" w:type="pct"/>
            <w:tcBorders>
              <w:top w:val="nil"/>
              <w:left w:val="nil"/>
              <w:bottom w:val="nil"/>
              <w:right w:val="single" w:sz="4" w:space="0" w:color="auto"/>
            </w:tcBorders>
            <w:shd w:val="clear" w:color="auto" w:fill="F2F2F2" w:themeFill="background1" w:themeFillShade="F2"/>
            <w:noWrap/>
            <w:vAlign w:val="bottom"/>
            <w:hideMark/>
          </w:tcPr>
          <w:p w14:paraId="02237D3B" w14:textId="77777777" w:rsidR="00320A9B" w:rsidRPr="00BC1D46" w:rsidRDefault="00320A9B" w:rsidP="00332981">
            <w:pPr>
              <w:jc w:val="center"/>
              <w:rPr>
                <w:sz w:val="20"/>
              </w:rPr>
            </w:pPr>
            <w:r w:rsidRPr="00BC1D46">
              <w:rPr>
                <w:sz w:val="20"/>
              </w:rPr>
              <w:t xml:space="preserve">13,1   </w:t>
            </w:r>
          </w:p>
        </w:tc>
        <w:tc>
          <w:tcPr>
            <w:tcW w:w="592" w:type="pct"/>
            <w:tcBorders>
              <w:top w:val="nil"/>
              <w:left w:val="nil"/>
              <w:bottom w:val="nil"/>
              <w:right w:val="single" w:sz="4" w:space="0" w:color="auto"/>
            </w:tcBorders>
            <w:shd w:val="clear" w:color="auto" w:fill="auto"/>
            <w:noWrap/>
            <w:vAlign w:val="bottom"/>
            <w:hideMark/>
          </w:tcPr>
          <w:p w14:paraId="2687EB12" w14:textId="77777777" w:rsidR="00320A9B" w:rsidRPr="00BC1D46" w:rsidRDefault="00320A9B" w:rsidP="00332981">
            <w:pPr>
              <w:jc w:val="center"/>
              <w:rPr>
                <w:sz w:val="20"/>
              </w:rPr>
            </w:pPr>
            <w:r w:rsidRPr="00BC1D46">
              <w:rPr>
                <w:sz w:val="20"/>
              </w:rPr>
              <w:t xml:space="preserve">0,013   </w:t>
            </w:r>
          </w:p>
        </w:tc>
        <w:tc>
          <w:tcPr>
            <w:tcW w:w="499" w:type="pct"/>
            <w:tcBorders>
              <w:top w:val="nil"/>
              <w:left w:val="nil"/>
              <w:bottom w:val="nil"/>
              <w:right w:val="single" w:sz="4" w:space="0" w:color="auto"/>
            </w:tcBorders>
            <w:shd w:val="clear" w:color="auto" w:fill="auto"/>
            <w:noWrap/>
            <w:vAlign w:val="bottom"/>
            <w:hideMark/>
          </w:tcPr>
          <w:p w14:paraId="4751D294" w14:textId="77777777" w:rsidR="00320A9B" w:rsidRPr="00BC1D46" w:rsidRDefault="00320A9B" w:rsidP="00332981">
            <w:pPr>
              <w:jc w:val="center"/>
              <w:rPr>
                <w:sz w:val="20"/>
              </w:rPr>
            </w:pPr>
            <w:r w:rsidRPr="00BC1D46">
              <w:rPr>
                <w:sz w:val="20"/>
              </w:rPr>
              <w:t>35,370</w:t>
            </w:r>
          </w:p>
        </w:tc>
        <w:tc>
          <w:tcPr>
            <w:tcW w:w="618" w:type="pct"/>
            <w:tcBorders>
              <w:top w:val="nil"/>
              <w:left w:val="nil"/>
              <w:bottom w:val="nil"/>
              <w:right w:val="single" w:sz="4" w:space="0" w:color="auto"/>
            </w:tcBorders>
            <w:shd w:val="clear" w:color="auto" w:fill="auto"/>
            <w:noWrap/>
            <w:vAlign w:val="bottom"/>
            <w:hideMark/>
          </w:tcPr>
          <w:p w14:paraId="29085BB9" w14:textId="77777777" w:rsidR="00320A9B" w:rsidRPr="00BC1D46" w:rsidRDefault="00320A9B" w:rsidP="00332981">
            <w:pPr>
              <w:jc w:val="center"/>
              <w:rPr>
                <w:sz w:val="20"/>
              </w:rPr>
            </w:pPr>
            <w:r w:rsidRPr="00BC1D46">
              <w:rPr>
                <w:sz w:val="20"/>
              </w:rPr>
              <w:t xml:space="preserve">0   </w:t>
            </w:r>
          </w:p>
        </w:tc>
        <w:tc>
          <w:tcPr>
            <w:tcW w:w="681" w:type="pct"/>
            <w:tcBorders>
              <w:top w:val="nil"/>
              <w:left w:val="nil"/>
              <w:bottom w:val="nil"/>
              <w:right w:val="single" w:sz="8" w:space="0" w:color="auto"/>
            </w:tcBorders>
            <w:shd w:val="clear" w:color="auto" w:fill="auto"/>
            <w:noWrap/>
            <w:vAlign w:val="bottom"/>
            <w:hideMark/>
          </w:tcPr>
          <w:p w14:paraId="40B38786" w14:textId="77777777" w:rsidR="00320A9B" w:rsidRPr="00BC1D46" w:rsidRDefault="00320A9B" w:rsidP="00332981">
            <w:pPr>
              <w:jc w:val="center"/>
              <w:rPr>
                <w:sz w:val="20"/>
              </w:rPr>
            </w:pPr>
            <w:r w:rsidRPr="00BC1D46">
              <w:rPr>
                <w:sz w:val="20"/>
              </w:rPr>
              <w:t xml:space="preserve">35   </w:t>
            </w:r>
          </w:p>
        </w:tc>
        <w:tc>
          <w:tcPr>
            <w:tcW w:w="359" w:type="pct"/>
            <w:tcBorders>
              <w:top w:val="nil"/>
              <w:left w:val="nil"/>
              <w:bottom w:val="nil"/>
              <w:right w:val="nil"/>
            </w:tcBorders>
            <w:shd w:val="clear" w:color="auto" w:fill="auto"/>
            <w:noWrap/>
            <w:vAlign w:val="bottom"/>
            <w:hideMark/>
          </w:tcPr>
          <w:p w14:paraId="4262E5D0" w14:textId="77777777" w:rsidR="00320A9B" w:rsidRPr="00BC1D46" w:rsidRDefault="00320A9B" w:rsidP="00332981">
            <w:pPr>
              <w:rPr>
                <w:b/>
                <w:bCs/>
                <w:sz w:val="20"/>
              </w:rPr>
            </w:pPr>
          </w:p>
        </w:tc>
      </w:tr>
      <w:tr w:rsidR="00320A9B" w:rsidRPr="00BC1D46" w14:paraId="7C02A068" w14:textId="77777777" w:rsidTr="00393083">
        <w:trPr>
          <w:trHeight w:val="255"/>
        </w:trPr>
        <w:tc>
          <w:tcPr>
            <w:tcW w:w="1487" w:type="pct"/>
            <w:tcBorders>
              <w:top w:val="nil"/>
              <w:left w:val="single" w:sz="8" w:space="0" w:color="auto"/>
              <w:bottom w:val="nil"/>
              <w:right w:val="single" w:sz="4" w:space="0" w:color="auto"/>
            </w:tcBorders>
            <w:shd w:val="clear" w:color="auto" w:fill="F2F2F2" w:themeFill="background1" w:themeFillShade="F2"/>
            <w:noWrap/>
            <w:vAlign w:val="bottom"/>
            <w:hideMark/>
          </w:tcPr>
          <w:p w14:paraId="00A5DE0F" w14:textId="77777777" w:rsidR="00320A9B" w:rsidRPr="00BC1D46" w:rsidRDefault="00320A9B" w:rsidP="00332981">
            <w:pPr>
              <w:jc w:val="center"/>
              <w:rPr>
                <w:sz w:val="20"/>
              </w:rPr>
            </w:pPr>
            <w:r w:rsidRPr="00BC1D46">
              <w:rPr>
                <w:sz w:val="20"/>
              </w:rPr>
              <w:t xml:space="preserve">10   </w:t>
            </w:r>
          </w:p>
        </w:tc>
        <w:tc>
          <w:tcPr>
            <w:tcW w:w="764" w:type="pct"/>
            <w:tcBorders>
              <w:top w:val="nil"/>
              <w:left w:val="nil"/>
              <w:bottom w:val="nil"/>
              <w:right w:val="single" w:sz="4" w:space="0" w:color="auto"/>
            </w:tcBorders>
            <w:shd w:val="clear" w:color="auto" w:fill="F2F2F2" w:themeFill="background1" w:themeFillShade="F2"/>
            <w:noWrap/>
            <w:vAlign w:val="bottom"/>
            <w:hideMark/>
          </w:tcPr>
          <w:p w14:paraId="76449DDE" w14:textId="77777777" w:rsidR="00320A9B" w:rsidRPr="00BC1D46" w:rsidRDefault="00320A9B" w:rsidP="00332981">
            <w:pPr>
              <w:jc w:val="center"/>
              <w:rPr>
                <w:sz w:val="20"/>
              </w:rPr>
            </w:pPr>
            <w:r w:rsidRPr="00BC1D46">
              <w:rPr>
                <w:sz w:val="20"/>
              </w:rPr>
              <w:t xml:space="preserve">19,5   </w:t>
            </w:r>
          </w:p>
        </w:tc>
        <w:tc>
          <w:tcPr>
            <w:tcW w:w="592" w:type="pct"/>
            <w:tcBorders>
              <w:top w:val="nil"/>
              <w:left w:val="nil"/>
              <w:bottom w:val="nil"/>
              <w:right w:val="single" w:sz="4" w:space="0" w:color="auto"/>
            </w:tcBorders>
            <w:shd w:val="clear" w:color="auto" w:fill="auto"/>
            <w:noWrap/>
            <w:vAlign w:val="bottom"/>
            <w:hideMark/>
          </w:tcPr>
          <w:p w14:paraId="4169453C" w14:textId="77777777" w:rsidR="00320A9B" w:rsidRPr="00BC1D46" w:rsidRDefault="00320A9B" w:rsidP="00332981">
            <w:pPr>
              <w:jc w:val="center"/>
              <w:rPr>
                <w:sz w:val="20"/>
              </w:rPr>
            </w:pPr>
            <w:r w:rsidRPr="00BC1D46">
              <w:rPr>
                <w:sz w:val="20"/>
              </w:rPr>
              <w:t xml:space="preserve">0,020   </w:t>
            </w:r>
          </w:p>
        </w:tc>
        <w:tc>
          <w:tcPr>
            <w:tcW w:w="499" w:type="pct"/>
            <w:tcBorders>
              <w:top w:val="nil"/>
              <w:left w:val="nil"/>
              <w:bottom w:val="nil"/>
              <w:right w:val="single" w:sz="4" w:space="0" w:color="auto"/>
            </w:tcBorders>
            <w:shd w:val="clear" w:color="auto" w:fill="auto"/>
            <w:noWrap/>
            <w:vAlign w:val="bottom"/>
            <w:hideMark/>
          </w:tcPr>
          <w:p w14:paraId="7E91F046" w14:textId="77777777" w:rsidR="00320A9B" w:rsidRPr="00BC1D46" w:rsidRDefault="00320A9B" w:rsidP="00332981">
            <w:pPr>
              <w:jc w:val="center"/>
              <w:rPr>
                <w:sz w:val="20"/>
              </w:rPr>
            </w:pPr>
            <w:r w:rsidRPr="00BC1D46">
              <w:rPr>
                <w:sz w:val="20"/>
              </w:rPr>
              <w:t>52,650</w:t>
            </w:r>
          </w:p>
        </w:tc>
        <w:tc>
          <w:tcPr>
            <w:tcW w:w="618" w:type="pct"/>
            <w:tcBorders>
              <w:top w:val="nil"/>
              <w:left w:val="nil"/>
              <w:bottom w:val="nil"/>
              <w:right w:val="single" w:sz="4" w:space="0" w:color="auto"/>
            </w:tcBorders>
            <w:shd w:val="clear" w:color="auto" w:fill="auto"/>
            <w:noWrap/>
            <w:vAlign w:val="bottom"/>
            <w:hideMark/>
          </w:tcPr>
          <w:p w14:paraId="3FBBB9B2" w14:textId="77777777" w:rsidR="00320A9B" w:rsidRPr="00BC1D46" w:rsidRDefault="00320A9B" w:rsidP="00332981">
            <w:pPr>
              <w:jc w:val="center"/>
              <w:rPr>
                <w:sz w:val="20"/>
              </w:rPr>
            </w:pPr>
            <w:r w:rsidRPr="00BC1D46">
              <w:rPr>
                <w:sz w:val="20"/>
              </w:rPr>
              <w:t xml:space="preserve">1   </w:t>
            </w:r>
          </w:p>
        </w:tc>
        <w:tc>
          <w:tcPr>
            <w:tcW w:w="681" w:type="pct"/>
            <w:tcBorders>
              <w:top w:val="nil"/>
              <w:left w:val="nil"/>
              <w:bottom w:val="nil"/>
              <w:right w:val="single" w:sz="8" w:space="0" w:color="auto"/>
            </w:tcBorders>
            <w:shd w:val="clear" w:color="auto" w:fill="auto"/>
            <w:noWrap/>
            <w:vAlign w:val="bottom"/>
            <w:hideMark/>
          </w:tcPr>
          <w:p w14:paraId="1FCFBCB4" w14:textId="77777777" w:rsidR="00320A9B" w:rsidRPr="00BC1D46" w:rsidRDefault="00320A9B" w:rsidP="00332981">
            <w:pPr>
              <w:jc w:val="center"/>
              <w:rPr>
                <w:sz w:val="20"/>
              </w:rPr>
            </w:pPr>
            <w:r w:rsidRPr="00BC1D46">
              <w:rPr>
                <w:sz w:val="20"/>
              </w:rPr>
              <w:t xml:space="preserve">52   </w:t>
            </w:r>
          </w:p>
        </w:tc>
        <w:tc>
          <w:tcPr>
            <w:tcW w:w="359" w:type="pct"/>
            <w:tcBorders>
              <w:top w:val="nil"/>
              <w:left w:val="nil"/>
              <w:bottom w:val="nil"/>
              <w:right w:val="nil"/>
            </w:tcBorders>
            <w:shd w:val="clear" w:color="auto" w:fill="auto"/>
            <w:noWrap/>
            <w:vAlign w:val="bottom"/>
            <w:hideMark/>
          </w:tcPr>
          <w:p w14:paraId="7F871376" w14:textId="77777777" w:rsidR="00320A9B" w:rsidRPr="00BC1D46" w:rsidRDefault="00320A9B" w:rsidP="00332981">
            <w:pPr>
              <w:rPr>
                <w:b/>
                <w:bCs/>
                <w:sz w:val="20"/>
              </w:rPr>
            </w:pPr>
          </w:p>
        </w:tc>
      </w:tr>
      <w:tr w:rsidR="00320A9B" w:rsidRPr="00BC1D46" w14:paraId="5CC4A2EC" w14:textId="77777777" w:rsidTr="00393083">
        <w:trPr>
          <w:trHeight w:val="255"/>
        </w:trPr>
        <w:tc>
          <w:tcPr>
            <w:tcW w:w="1487" w:type="pct"/>
            <w:tcBorders>
              <w:top w:val="nil"/>
              <w:left w:val="single" w:sz="8" w:space="0" w:color="auto"/>
              <w:bottom w:val="nil"/>
              <w:right w:val="single" w:sz="4" w:space="0" w:color="auto"/>
            </w:tcBorders>
            <w:shd w:val="clear" w:color="auto" w:fill="F2F2F2" w:themeFill="background1" w:themeFillShade="F2"/>
            <w:noWrap/>
            <w:vAlign w:val="bottom"/>
            <w:hideMark/>
          </w:tcPr>
          <w:p w14:paraId="0BD0B071" w14:textId="77777777" w:rsidR="00320A9B" w:rsidRPr="00BC1D46" w:rsidRDefault="00320A9B" w:rsidP="00332981">
            <w:pPr>
              <w:jc w:val="center"/>
              <w:rPr>
                <w:sz w:val="20"/>
              </w:rPr>
            </w:pPr>
            <w:r w:rsidRPr="00BC1D46">
              <w:rPr>
                <w:sz w:val="20"/>
              </w:rPr>
              <w:t xml:space="preserve">15   </w:t>
            </w:r>
          </w:p>
        </w:tc>
        <w:tc>
          <w:tcPr>
            <w:tcW w:w="764" w:type="pct"/>
            <w:tcBorders>
              <w:top w:val="nil"/>
              <w:left w:val="nil"/>
              <w:bottom w:val="nil"/>
              <w:right w:val="single" w:sz="4" w:space="0" w:color="auto"/>
            </w:tcBorders>
            <w:shd w:val="clear" w:color="auto" w:fill="F2F2F2" w:themeFill="background1" w:themeFillShade="F2"/>
            <w:noWrap/>
            <w:vAlign w:val="bottom"/>
            <w:hideMark/>
          </w:tcPr>
          <w:p w14:paraId="600D9FDD" w14:textId="77777777" w:rsidR="00320A9B" w:rsidRPr="00BC1D46" w:rsidRDefault="00320A9B" w:rsidP="00332981">
            <w:pPr>
              <w:jc w:val="center"/>
              <w:rPr>
                <w:sz w:val="20"/>
              </w:rPr>
            </w:pPr>
            <w:r w:rsidRPr="00BC1D46">
              <w:rPr>
                <w:sz w:val="20"/>
              </w:rPr>
              <w:t xml:space="preserve">23,2   </w:t>
            </w:r>
          </w:p>
        </w:tc>
        <w:tc>
          <w:tcPr>
            <w:tcW w:w="592" w:type="pct"/>
            <w:tcBorders>
              <w:top w:val="nil"/>
              <w:left w:val="nil"/>
              <w:bottom w:val="nil"/>
              <w:right w:val="single" w:sz="4" w:space="0" w:color="auto"/>
            </w:tcBorders>
            <w:shd w:val="clear" w:color="auto" w:fill="auto"/>
            <w:noWrap/>
            <w:vAlign w:val="bottom"/>
            <w:hideMark/>
          </w:tcPr>
          <w:p w14:paraId="05BABFB3" w14:textId="77777777" w:rsidR="00320A9B" w:rsidRPr="00BC1D46" w:rsidRDefault="00320A9B" w:rsidP="00332981">
            <w:pPr>
              <w:jc w:val="center"/>
              <w:rPr>
                <w:sz w:val="20"/>
              </w:rPr>
            </w:pPr>
            <w:r w:rsidRPr="00BC1D46">
              <w:rPr>
                <w:sz w:val="20"/>
              </w:rPr>
              <w:t xml:space="preserve">0,023   </w:t>
            </w:r>
          </w:p>
        </w:tc>
        <w:tc>
          <w:tcPr>
            <w:tcW w:w="499" w:type="pct"/>
            <w:tcBorders>
              <w:top w:val="nil"/>
              <w:left w:val="nil"/>
              <w:bottom w:val="nil"/>
              <w:right w:val="single" w:sz="4" w:space="0" w:color="auto"/>
            </w:tcBorders>
            <w:shd w:val="clear" w:color="auto" w:fill="auto"/>
            <w:noWrap/>
            <w:vAlign w:val="bottom"/>
            <w:hideMark/>
          </w:tcPr>
          <w:p w14:paraId="6858E468" w14:textId="77777777" w:rsidR="00320A9B" w:rsidRPr="00BC1D46" w:rsidRDefault="00320A9B" w:rsidP="00332981">
            <w:pPr>
              <w:jc w:val="center"/>
              <w:rPr>
                <w:sz w:val="20"/>
              </w:rPr>
            </w:pPr>
            <w:r w:rsidRPr="00BC1D46">
              <w:rPr>
                <w:sz w:val="20"/>
              </w:rPr>
              <w:t>62,640</w:t>
            </w:r>
          </w:p>
        </w:tc>
        <w:tc>
          <w:tcPr>
            <w:tcW w:w="618" w:type="pct"/>
            <w:tcBorders>
              <w:top w:val="nil"/>
              <w:left w:val="nil"/>
              <w:bottom w:val="nil"/>
              <w:right w:val="single" w:sz="4" w:space="0" w:color="auto"/>
            </w:tcBorders>
            <w:shd w:val="clear" w:color="auto" w:fill="auto"/>
            <w:noWrap/>
            <w:vAlign w:val="bottom"/>
            <w:hideMark/>
          </w:tcPr>
          <w:p w14:paraId="353F5455" w14:textId="77777777" w:rsidR="00320A9B" w:rsidRPr="00BC1D46" w:rsidRDefault="00320A9B" w:rsidP="00332981">
            <w:pPr>
              <w:jc w:val="center"/>
              <w:rPr>
                <w:sz w:val="20"/>
              </w:rPr>
            </w:pPr>
            <w:r w:rsidRPr="00BC1D46">
              <w:rPr>
                <w:sz w:val="20"/>
              </w:rPr>
              <w:t xml:space="preserve">1   </w:t>
            </w:r>
          </w:p>
        </w:tc>
        <w:tc>
          <w:tcPr>
            <w:tcW w:w="681" w:type="pct"/>
            <w:tcBorders>
              <w:top w:val="nil"/>
              <w:left w:val="nil"/>
              <w:bottom w:val="nil"/>
              <w:right w:val="single" w:sz="8" w:space="0" w:color="auto"/>
            </w:tcBorders>
            <w:shd w:val="clear" w:color="auto" w:fill="auto"/>
            <w:noWrap/>
            <w:vAlign w:val="bottom"/>
            <w:hideMark/>
          </w:tcPr>
          <w:p w14:paraId="5992FF98" w14:textId="77777777" w:rsidR="00320A9B" w:rsidRPr="00BC1D46" w:rsidRDefault="00320A9B" w:rsidP="00332981">
            <w:pPr>
              <w:jc w:val="center"/>
              <w:rPr>
                <w:sz w:val="20"/>
              </w:rPr>
            </w:pPr>
            <w:r w:rsidRPr="00BC1D46">
              <w:rPr>
                <w:sz w:val="20"/>
              </w:rPr>
              <w:t xml:space="preserve">62   </w:t>
            </w:r>
          </w:p>
        </w:tc>
        <w:tc>
          <w:tcPr>
            <w:tcW w:w="359" w:type="pct"/>
            <w:tcBorders>
              <w:top w:val="nil"/>
              <w:left w:val="nil"/>
              <w:bottom w:val="nil"/>
              <w:right w:val="nil"/>
            </w:tcBorders>
            <w:shd w:val="clear" w:color="auto" w:fill="auto"/>
            <w:noWrap/>
            <w:vAlign w:val="bottom"/>
            <w:hideMark/>
          </w:tcPr>
          <w:p w14:paraId="77644554" w14:textId="77777777" w:rsidR="00320A9B" w:rsidRPr="00BC1D46" w:rsidRDefault="00320A9B" w:rsidP="00332981">
            <w:pPr>
              <w:rPr>
                <w:b/>
                <w:bCs/>
                <w:sz w:val="20"/>
              </w:rPr>
            </w:pPr>
          </w:p>
        </w:tc>
      </w:tr>
      <w:tr w:rsidR="00320A9B" w:rsidRPr="00BC1D46" w14:paraId="0ED63ED2" w14:textId="77777777" w:rsidTr="00393083">
        <w:trPr>
          <w:trHeight w:val="255"/>
        </w:trPr>
        <w:tc>
          <w:tcPr>
            <w:tcW w:w="1487" w:type="pct"/>
            <w:tcBorders>
              <w:top w:val="nil"/>
              <w:left w:val="single" w:sz="8" w:space="0" w:color="auto"/>
              <w:bottom w:val="nil"/>
              <w:right w:val="single" w:sz="4" w:space="0" w:color="auto"/>
            </w:tcBorders>
            <w:shd w:val="clear" w:color="auto" w:fill="F2F2F2" w:themeFill="background1" w:themeFillShade="F2"/>
            <w:noWrap/>
            <w:vAlign w:val="bottom"/>
            <w:hideMark/>
          </w:tcPr>
          <w:p w14:paraId="7EAB17DD" w14:textId="77777777" w:rsidR="00320A9B" w:rsidRPr="00BC1D46" w:rsidRDefault="00320A9B" w:rsidP="00332981">
            <w:pPr>
              <w:jc w:val="center"/>
              <w:rPr>
                <w:sz w:val="20"/>
              </w:rPr>
            </w:pPr>
            <w:r w:rsidRPr="00BC1D46">
              <w:rPr>
                <w:sz w:val="20"/>
              </w:rPr>
              <w:t xml:space="preserve">20   </w:t>
            </w:r>
          </w:p>
        </w:tc>
        <w:tc>
          <w:tcPr>
            <w:tcW w:w="764" w:type="pct"/>
            <w:tcBorders>
              <w:top w:val="nil"/>
              <w:left w:val="nil"/>
              <w:bottom w:val="nil"/>
              <w:right w:val="single" w:sz="4" w:space="0" w:color="auto"/>
            </w:tcBorders>
            <w:shd w:val="clear" w:color="auto" w:fill="F2F2F2" w:themeFill="background1" w:themeFillShade="F2"/>
            <w:noWrap/>
            <w:vAlign w:val="bottom"/>
            <w:hideMark/>
          </w:tcPr>
          <w:p w14:paraId="04BF7B37" w14:textId="77777777" w:rsidR="00320A9B" w:rsidRPr="00BC1D46" w:rsidRDefault="00320A9B" w:rsidP="00332981">
            <w:pPr>
              <w:jc w:val="center"/>
              <w:rPr>
                <w:sz w:val="20"/>
              </w:rPr>
            </w:pPr>
            <w:r w:rsidRPr="00BC1D46">
              <w:rPr>
                <w:sz w:val="20"/>
              </w:rPr>
              <w:t xml:space="preserve">25,3   </w:t>
            </w:r>
          </w:p>
        </w:tc>
        <w:tc>
          <w:tcPr>
            <w:tcW w:w="592" w:type="pct"/>
            <w:tcBorders>
              <w:top w:val="nil"/>
              <w:left w:val="nil"/>
              <w:bottom w:val="nil"/>
              <w:right w:val="single" w:sz="4" w:space="0" w:color="auto"/>
            </w:tcBorders>
            <w:shd w:val="clear" w:color="auto" w:fill="auto"/>
            <w:noWrap/>
            <w:vAlign w:val="bottom"/>
            <w:hideMark/>
          </w:tcPr>
          <w:p w14:paraId="40E69F42" w14:textId="77777777" w:rsidR="00320A9B" w:rsidRPr="00BC1D46" w:rsidRDefault="00320A9B" w:rsidP="00332981">
            <w:pPr>
              <w:jc w:val="center"/>
              <w:rPr>
                <w:sz w:val="20"/>
              </w:rPr>
            </w:pPr>
            <w:r w:rsidRPr="00BC1D46">
              <w:rPr>
                <w:sz w:val="20"/>
              </w:rPr>
              <w:t xml:space="preserve">0,025   </w:t>
            </w:r>
          </w:p>
        </w:tc>
        <w:tc>
          <w:tcPr>
            <w:tcW w:w="499" w:type="pct"/>
            <w:tcBorders>
              <w:top w:val="nil"/>
              <w:left w:val="nil"/>
              <w:bottom w:val="nil"/>
              <w:right w:val="single" w:sz="4" w:space="0" w:color="auto"/>
            </w:tcBorders>
            <w:shd w:val="clear" w:color="auto" w:fill="auto"/>
            <w:noWrap/>
            <w:vAlign w:val="bottom"/>
            <w:hideMark/>
          </w:tcPr>
          <w:p w14:paraId="6A787C3E" w14:textId="77777777" w:rsidR="00320A9B" w:rsidRPr="00BC1D46" w:rsidRDefault="00320A9B" w:rsidP="00332981">
            <w:pPr>
              <w:jc w:val="center"/>
              <w:rPr>
                <w:sz w:val="20"/>
              </w:rPr>
            </w:pPr>
            <w:r w:rsidRPr="00BC1D46">
              <w:rPr>
                <w:sz w:val="20"/>
              </w:rPr>
              <w:t>68,310</w:t>
            </w:r>
          </w:p>
        </w:tc>
        <w:tc>
          <w:tcPr>
            <w:tcW w:w="618" w:type="pct"/>
            <w:tcBorders>
              <w:top w:val="nil"/>
              <w:left w:val="nil"/>
              <w:bottom w:val="nil"/>
              <w:right w:val="single" w:sz="4" w:space="0" w:color="auto"/>
            </w:tcBorders>
            <w:shd w:val="clear" w:color="auto" w:fill="auto"/>
            <w:noWrap/>
            <w:vAlign w:val="bottom"/>
            <w:hideMark/>
          </w:tcPr>
          <w:p w14:paraId="2B434B7D" w14:textId="77777777" w:rsidR="00320A9B" w:rsidRPr="00BC1D46" w:rsidRDefault="00320A9B" w:rsidP="00332981">
            <w:pPr>
              <w:jc w:val="center"/>
              <w:rPr>
                <w:sz w:val="20"/>
              </w:rPr>
            </w:pPr>
            <w:r w:rsidRPr="00BC1D46">
              <w:rPr>
                <w:sz w:val="20"/>
              </w:rPr>
              <w:t xml:space="preserve">1   </w:t>
            </w:r>
          </w:p>
        </w:tc>
        <w:tc>
          <w:tcPr>
            <w:tcW w:w="681" w:type="pct"/>
            <w:tcBorders>
              <w:top w:val="nil"/>
              <w:left w:val="nil"/>
              <w:bottom w:val="nil"/>
              <w:right w:val="single" w:sz="8" w:space="0" w:color="auto"/>
            </w:tcBorders>
            <w:shd w:val="clear" w:color="auto" w:fill="auto"/>
            <w:noWrap/>
            <w:vAlign w:val="bottom"/>
            <w:hideMark/>
          </w:tcPr>
          <w:p w14:paraId="4FB3C2A4" w14:textId="77777777" w:rsidR="00320A9B" w:rsidRPr="00BC1D46" w:rsidRDefault="00320A9B" w:rsidP="00332981">
            <w:pPr>
              <w:jc w:val="center"/>
              <w:rPr>
                <w:sz w:val="20"/>
              </w:rPr>
            </w:pPr>
            <w:r w:rsidRPr="00BC1D46">
              <w:rPr>
                <w:sz w:val="20"/>
              </w:rPr>
              <w:t xml:space="preserve">67   </w:t>
            </w:r>
          </w:p>
        </w:tc>
        <w:tc>
          <w:tcPr>
            <w:tcW w:w="359" w:type="pct"/>
            <w:tcBorders>
              <w:top w:val="nil"/>
              <w:left w:val="nil"/>
              <w:bottom w:val="nil"/>
              <w:right w:val="nil"/>
            </w:tcBorders>
            <w:shd w:val="clear" w:color="auto" w:fill="auto"/>
            <w:noWrap/>
            <w:vAlign w:val="bottom"/>
            <w:hideMark/>
          </w:tcPr>
          <w:p w14:paraId="3E3EEB50" w14:textId="77777777" w:rsidR="00320A9B" w:rsidRPr="00BC1D46" w:rsidRDefault="00320A9B" w:rsidP="00332981">
            <w:pPr>
              <w:rPr>
                <w:b/>
                <w:bCs/>
                <w:sz w:val="20"/>
              </w:rPr>
            </w:pPr>
          </w:p>
        </w:tc>
      </w:tr>
      <w:tr w:rsidR="00320A9B" w:rsidRPr="00BC1D46" w14:paraId="09BB64B9" w14:textId="77777777" w:rsidTr="00393083">
        <w:trPr>
          <w:trHeight w:val="255"/>
        </w:trPr>
        <w:tc>
          <w:tcPr>
            <w:tcW w:w="1487" w:type="pct"/>
            <w:tcBorders>
              <w:top w:val="nil"/>
              <w:left w:val="single" w:sz="8" w:space="0" w:color="auto"/>
              <w:bottom w:val="nil"/>
              <w:right w:val="single" w:sz="4" w:space="0" w:color="auto"/>
            </w:tcBorders>
            <w:shd w:val="clear" w:color="auto" w:fill="F2F2F2" w:themeFill="background1" w:themeFillShade="F2"/>
            <w:noWrap/>
            <w:vAlign w:val="bottom"/>
            <w:hideMark/>
          </w:tcPr>
          <w:p w14:paraId="4C34C133" w14:textId="77777777" w:rsidR="00320A9B" w:rsidRPr="00BC1D46" w:rsidRDefault="00320A9B" w:rsidP="00332981">
            <w:pPr>
              <w:jc w:val="center"/>
              <w:rPr>
                <w:sz w:val="20"/>
              </w:rPr>
            </w:pPr>
            <w:r w:rsidRPr="00BC1D46">
              <w:rPr>
                <w:sz w:val="20"/>
              </w:rPr>
              <w:t xml:space="preserve">30   </w:t>
            </w:r>
          </w:p>
        </w:tc>
        <w:tc>
          <w:tcPr>
            <w:tcW w:w="764" w:type="pct"/>
            <w:tcBorders>
              <w:top w:val="nil"/>
              <w:left w:val="nil"/>
              <w:bottom w:val="nil"/>
              <w:right w:val="single" w:sz="4" w:space="0" w:color="auto"/>
            </w:tcBorders>
            <w:shd w:val="clear" w:color="auto" w:fill="F2F2F2" w:themeFill="background1" w:themeFillShade="F2"/>
            <w:noWrap/>
            <w:vAlign w:val="bottom"/>
            <w:hideMark/>
          </w:tcPr>
          <w:p w14:paraId="1EE4A33C" w14:textId="77777777" w:rsidR="00320A9B" w:rsidRPr="00BC1D46" w:rsidRDefault="00320A9B" w:rsidP="00332981">
            <w:pPr>
              <w:jc w:val="center"/>
              <w:rPr>
                <w:sz w:val="20"/>
              </w:rPr>
            </w:pPr>
            <w:r w:rsidRPr="00BC1D46">
              <w:rPr>
                <w:sz w:val="20"/>
              </w:rPr>
              <w:t xml:space="preserve">28,1   </w:t>
            </w:r>
          </w:p>
        </w:tc>
        <w:tc>
          <w:tcPr>
            <w:tcW w:w="592" w:type="pct"/>
            <w:tcBorders>
              <w:top w:val="nil"/>
              <w:left w:val="nil"/>
              <w:bottom w:val="nil"/>
              <w:right w:val="single" w:sz="4" w:space="0" w:color="auto"/>
            </w:tcBorders>
            <w:shd w:val="clear" w:color="auto" w:fill="auto"/>
            <w:noWrap/>
            <w:vAlign w:val="bottom"/>
            <w:hideMark/>
          </w:tcPr>
          <w:p w14:paraId="4457093E" w14:textId="77777777" w:rsidR="00320A9B" w:rsidRPr="00BC1D46" w:rsidRDefault="00320A9B" w:rsidP="00332981">
            <w:pPr>
              <w:jc w:val="center"/>
              <w:rPr>
                <w:sz w:val="20"/>
              </w:rPr>
            </w:pPr>
            <w:r w:rsidRPr="00BC1D46">
              <w:rPr>
                <w:sz w:val="20"/>
              </w:rPr>
              <w:t xml:space="preserve">0,028   </w:t>
            </w:r>
          </w:p>
        </w:tc>
        <w:tc>
          <w:tcPr>
            <w:tcW w:w="499" w:type="pct"/>
            <w:tcBorders>
              <w:top w:val="nil"/>
              <w:left w:val="nil"/>
              <w:bottom w:val="nil"/>
              <w:right w:val="single" w:sz="4" w:space="0" w:color="auto"/>
            </w:tcBorders>
            <w:shd w:val="clear" w:color="auto" w:fill="auto"/>
            <w:noWrap/>
            <w:vAlign w:val="bottom"/>
            <w:hideMark/>
          </w:tcPr>
          <w:p w14:paraId="5A0A5E32" w14:textId="77777777" w:rsidR="00320A9B" w:rsidRPr="00BC1D46" w:rsidRDefault="00320A9B" w:rsidP="00332981">
            <w:pPr>
              <w:jc w:val="center"/>
              <w:rPr>
                <w:sz w:val="20"/>
              </w:rPr>
            </w:pPr>
            <w:r w:rsidRPr="00BC1D46">
              <w:rPr>
                <w:sz w:val="20"/>
              </w:rPr>
              <w:t>75,870</w:t>
            </w:r>
          </w:p>
        </w:tc>
        <w:tc>
          <w:tcPr>
            <w:tcW w:w="618" w:type="pct"/>
            <w:tcBorders>
              <w:top w:val="nil"/>
              <w:left w:val="nil"/>
              <w:bottom w:val="nil"/>
              <w:right w:val="single" w:sz="4" w:space="0" w:color="auto"/>
            </w:tcBorders>
            <w:shd w:val="clear" w:color="auto" w:fill="auto"/>
            <w:noWrap/>
            <w:vAlign w:val="bottom"/>
            <w:hideMark/>
          </w:tcPr>
          <w:p w14:paraId="5ACC99BA" w14:textId="77777777" w:rsidR="00320A9B" w:rsidRPr="00BC1D46" w:rsidRDefault="00320A9B" w:rsidP="00332981">
            <w:pPr>
              <w:jc w:val="center"/>
              <w:rPr>
                <w:sz w:val="20"/>
              </w:rPr>
            </w:pPr>
            <w:r w:rsidRPr="00BC1D46">
              <w:rPr>
                <w:sz w:val="20"/>
              </w:rPr>
              <w:t xml:space="preserve">2   </w:t>
            </w:r>
          </w:p>
        </w:tc>
        <w:tc>
          <w:tcPr>
            <w:tcW w:w="681" w:type="pct"/>
            <w:tcBorders>
              <w:top w:val="nil"/>
              <w:left w:val="nil"/>
              <w:bottom w:val="nil"/>
              <w:right w:val="single" w:sz="8" w:space="0" w:color="auto"/>
            </w:tcBorders>
            <w:shd w:val="clear" w:color="auto" w:fill="auto"/>
            <w:noWrap/>
            <w:vAlign w:val="bottom"/>
            <w:hideMark/>
          </w:tcPr>
          <w:p w14:paraId="76324E2E" w14:textId="77777777" w:rsidR="00320A9B" w:rsidRPr="00BC1D46" w:rsidRDefault="00320A9B" w:rsidP="00332981">
            <w:pPr>
              <w:jc w:val="center"/>
              <w:rPr>
                <w:sz w:val="20"/>
              </w:rPr>
            </w:pPr>
            <w:r w:rsidRPr="00BC1D46">
              <w:rPr>
                <w:sz w:val="20"/>
              </w:rPr>
              <w:t xml:space="preserve">74   </w:t>
            </w:r>
          </w:p>
        </w:tc>
        <w:tc>
          <w:tcPr>
            <w:tcW w:w="359" w:type="pct"/>
            <w:tcBorders>
              <w:top w:val="nil"/>
              <w:left w:val="nil"/>
              <w:bottom w:val="nil"/>
              <w:right w:val="nil"/>
            </w:tcBorders>
            <w:shd w:val="clear" w:color="auto" w:fill="auto"/>
            <w:noWrap/>
            <w:vAlign w:val="bottom"/>
            <w:hideMark/>
          </w:tcPr>
          <w:p w14:paraId="02EE4435" w14:textId="77777777" w:rsidR="00320A9B" w:rsidRPr="00BC1D46" w:rsidRDefault="00320A9B" w:rsidP="00332981">
            <w:pPr>
              <w:rPr>
                <w:b/>
                <w:bCs/>
                <w:sz w:val="20"/>
              </w:rPr>
            </w:pPr>
          </w:p>
        </w:tc>
      </w:tr>
      <w:tr w:rsidR="00320A9B" w:rsidRPr="00BC1D46" w14:paraId="37F3FDCE" w14:textId="77777777" w:rsidTr="00393083">
        <w:trPr>
          <w:trHeight w:val="255"/>
        </w:trPr>
        <w:tc>
          <w:tcPr>
            <w:tcW w:w="1487" w:type="pct"/>
            <w:tcBorders>
              <w:top w:val="nil"/>
              <w:left w:val="single" w:sz="8" w:space="0" w:color="auto"/>
              <w:bottom w:val="nil"/>
              <w:right w:val="single" w:sz="4" w:space="0" w:color="auto"/>
            </w:tcBorders>
            <w:shd w:val="clear" w:color="auto" w:fill="F2F2F2" w:themeFill="background1" w:themeFillShade="F2"/>
            <w:noWrap/>
            <w:vAlign w:val="bottom"/>
            <w:hideMark/>
          </w:tcPr>
          <w:p w14:paraId="7513BAEA" w14:textId="77777777" w:rsidR="00320A9B" w:rsidRPr="00BC1D46" w:rsidRDefault="00320A9B" w:rsidP="00332981">
            <w:pPr>
              <w:jc w:val="center"/>
              <w:rPr>
                <w:sz w:val="20"/>
              </w:rPr>
            </w:pPr>
            <w:r w:rsidRPr="00BC1D46">
              <w:rPr>
                <w:sz w:val="20"/>
              </w:rPr>
              <w:lastRenderedPageBreak/>
              <w:t xml:space="preserve">40   </w:t>
            </w:r>
          </w:p>
        </w:tc>
        <w:tc>
          <w:tcPr>
            <w:tcW w:w="764" w:type="pct"/>
            <w:tcBorders>
              <w:top w:val="nil"/>
              <w:left w:val="nil"/>
              <w:bottom w:val="nil"/>
              <w:right w:val="single" w:sz="4" w:space="0" w:color="auto"/>
            </w:tcBorders>
            <w:shd w:val="clear" w:color="auto" w:fill="F2F2F2" w:themeFill="background1" w:themeFillShade="F2"/>
            <w:noWrap/>
            <w:vAlign w:val="bottom"/>
            <w:hideMark/>
          </w:tcPr>
          <w:p w14:paraId="10F68C33" w14:textId="77777777" w:rsidR="00320A9B" w:rsidRPr="00BC1D46" w:rsidRDefault="00320A9B" w:rsidP="00332981">
            <w:pPr>
              <w:jc w:val="center"/>
              <w:rPr>
                <w:sz w:val="20"/>
              </w:rPr>
            </w:pPr>
            <w:r w:rsidRPr="00BC1D46">
              <w:rPr>
                <w:sz w:val="20"/>
              </w:rPr>
              <w:t xml:space="preserve">30,2   </w:t>
            </w:r>
          </w:p>
        </w:tc>
        <w:tc>
          <w:tcPr>
            <w:tcW w:w="592" w:type="pct"/>
            <w:tcBorders>
              <w:top w:val="nil"/>
              <w:left w:val="nil"/>
              <w:bottom w:val="nil"/>
              <w:right w:val="single" w:sz="4" w:space="0" w:color="auto"/>
            </w:tcBorders>
            <w:shd w:val="clear" w:color="auto" w:fill="auto"/>
            <w:noWrap/>
            <w:vAlign w:val="bottom"/>
            <w:hideMark/>
          </w:tcPr>
          <w:p w14:paraId="5D6D4C21" w14:textId="77777777" w:rsidR="00320A9B" w:rsidRPr="00BC1D46" w:rsidRDefault="00320A9B" w:rsidP="00332981">
            <w:pPr>
              <w:jc w:val="center"/>
              <w:rPr>
                <w:sz w:val="20"/>
              </w:rPr>
            </w:pPr>
            <w:r w:rsidRPr="00BC1D46">
              <w:rPr>
                <w:sz w:val="20"/>
              </w:rPr>
              <w:t xml:space="preserve">0,030   </w:t>
            </w:r>
          </w:p>
        </w:tc>
        <w:tc>
          <w:tcPr>
            <w:tcW w:w="499" w:type="pct"/>
            <w:tcBorders>
              <w:top w:val="nil"/>
              <w:left w:val="nil"/>
              <w:bottom w:val="nil"/>
              <w:right w:val="single" w:sz="4" w:space="0" w:color="auto"/>
            </w:tcBorders>
            <w:shd w:val="clear" w:color="auto" w:fill="auto"/>
            <w:noWrap/>
            <w:vAlign w:val="bottom"/>
            <w:hideMark/>
          </w:tcPr>
          <w:p w14:paraId="450E7264" w14:textId="77777777" w:rsidR="00320A9B" w:rsidRPr="00BC1D46" w:rsidRDefault="00320A9B" w:rsidP="00332981">
            <w:pPr>
              <w:jc w:val="center"/>
              <w:rPr>
                <w:sz w:val="20"/>
              </w:rPr>
            </w:pPr>
            <w:r w:rsidRPr="00BC1D46">
              <w:rPr>
                <w:sz w:val="20"/>
              </w:rPr>
              <w:t>81,540</w:t>
            </w:r>
          </w:p>
        </w:tc>
        <w:tc>
          <w:tcPr>
            <w:tcW w:w="618" w:type="pct"/>
            <w:tcBorders>
              <w:top w:val="nil"/>
              <w:left w:val="nil"/>
              <w:bottom w:val="nil"/>
              <w:right w:val="single" w:sz="4" w:space="0" w:color="auto"/>
            </w:tcBorders>
            <w:shd w:val="clear" w:color="auto" w:fill="auto"/>
            <w:noWrap/>
            <w:vAlign w:val="bottom"/>
            <w:hideMark/>
          </w:tcPr>
          <w:p w14:paraId="56474F74" w14:textId="77777777" w:rsidR="00320A9B" w:rsidRPr="00BC1D46" w:rsidRDefault="00320A9B" w:rsidP="00332981">
            <w:pPr>
              <w:jc w:val="center"/>
              <w:rPr>
                <w:sz w:val="20"/>
              </w:rPr>
            </w:pPr>
            <w:r w:rsidRPr="00BC1D46">
              <w:rPr>
                <w:sz w:val="20"/>
              </w:rPr>
              <w:t xml:space="preserve">2   </w:t>
            </w:r>
          </w:p>
        </w:tc>
        <w:tc>
          <w:tcPr>
            <w:tcW w:w="681" w:type="pct"/>
            <w:tcBorders>
              <w:top w:val="nil"/>
              <w:left w:val="nil"/>
              <w:bottom w:val="nil"/>
              <w:right w:val="single" w:sz="8" w:space="0" w:color="auto"/>
            </w:tcBorders>
            <w:shd w:val="clear" w:color="auto" w:fill="auto"/>
            <w:noWrap/>
            <w:vAlign w:val="bottom"/>
            <w:hideMark/>
          </w:tcPr>
          <w:p w14:paraId="08BFE8EA" w14:textId="77777777" w:rsidR="00320A9B" w:rsidRPr="00BC1D46" w:rsidRDefault="00320A9B" w:rsidP="00332981">
            <w:pPr>
              <w:jc w:val="center"/>
              <w:rPr>
                <w:sz w:val="20"/>
              </w:rPr>
            </w:pPr>
            <w:r w:rsidRPr="00BC1D46">
              <w:rPr>
                <w:sz w:val="20"/>
              </w:rPr>
              <w:t xml:space="preserve">79   </w:t>
            </w:r>
          </w:p>
        </w:tc>
        <w:tc>
          <w:tcPr>
            <w:tcW w:w="359" w:type="pct"/>
            <w:tcBorders>
              <w:top w:val="nil"/>
              <w:left w:val="nil"/>
              <w:bottom w:val="nil"/>
              <w:right w:val="nil"/>
            </w:tcBorders>
            <w:shd w:val="clear" w:color="auto" w:fill="auto"/>
            <w:noWrap/>
            <w:vAlign w:val="bottom"/>
            <w:hideMark/>
          </w:tcPr>
          <w:p w14:paraId="45570F55" w14:textId="77777777" w:rsidR="00320A9B" w:rsidRPr="00BC1D46" w:rsidRDefault="00320A9B" w:rsidP="00332981">
            <w:pPr>
              <w:rPr>
                <w:b/>
                <w:bCs/>
                <w:sz w:val="20"/>
              </w:rPr>
            </w:pPr>
          </w:p>
        </w:tc>
      </w:tr>
      <w:tr w:rsidR="00320A9B" w:rsidRPr="00BC1D46" w14:paraId="0DFD674B" w14:textId="77777777" w:rsidTr="00393083">
        <w:trPr>
          <w:trHeight w:val="255"/>
        </w:trPr>
        <w:tc>
          <w:tcPr>
            <w:tcW w:w="1487" w:type="pct"/>
            <w:tcBorders>
              <w:top w:val="nil"/>
              <w:left w:val="single" w:sz="8" w:space="0" w:color="auto"/>
              <w:bottom w:val="nil"/>
              <w:right w:val="single" w:sz="4" w:space="0" w:color="auto"/>
            </w:tcBorders>
            <w:shd w:val="clear" w:color="auto" w:fill="F2F2F2" w:themeFill="background1" w:themeFillShade="F2"/>
            <w:noWrap/>
            <w:vAlign w:val="bottom"/>
            <w:hideMark/>
          </w:tcPr>
          <w:p w14:paraId="265C9E15" w14:textId="77777777" w:rsidR="00320A9B" w:rsidRPr="00BC1D46" w:rsidRDefault="00320A9B" w:rsidP="00332981">
            <w:pPr>
              <w:jc w:val="center"/>
              <w:rPr>
                <w:sz w:val="20"/>
              </w:rPr>
            </w:pPr>
            <w:r w:rsidRPr="00BC1D46">
              <w:rPr>
                <w:sz w:val="20"/>
              </w:rPr>
              <w:t xml:space="preserve">60   </w:t>
            </w:r>
          </w:p>
        </w:tc>
        <w:tc>
          <w:tcPr>
            <w:tcW w:w="764" w:type="pct"/>
            <w:tcBorders>
              <w:top w:val="nil"/>
              <w:left w:val="nil"/>
              <w:bottom w:val="nil"/>
              <w:right w:val="single" w:sz="4" w:space="0" w:color="auto"/>
            </w:tcBorders>
            <w:shd w:val="clear" w:color="auto" w:fill="F2F2F2" w:themeFill="background1" w:themeFillShade="F2"/>
            <w:noWrap/>
            <w:vAlign w:val="bottom"/>
            <w:hideMark/>
          </w:tcPr>
          <w:p w14:paraId="4A2941BA" w14:textId="77777777" w:rsidR="00320A9B" w:rsidRPr="00BC1D46" w:rsidRDefault="00320A9B" w:rsidP="00332981">
            <w:pPr>
              <w:jc w:val="center"/>
              <w:rPr>
                <w:sz w:val="20"/>
              </w:rPr>
            </w:pPr>
            <w:r w:rsidRPr="00BC1D46">
              <w:rPr>
                <w:sz w:val="20"/>
              </w:rPr>
              <w:t xml:space="preserve">33,1   </w:t>
            </w:r>
          </w:p>
        </w:tc>
        <w:tc>
          <w:tcPr>
            <w:tcW w:w="592" w:type="pct"/>
            <w:tcBorders>
              <w:top w:val="nil"/>
              <w:left w:val="nil"/>
              <w:bottom w:val="nil"/>
              <w:right w:val="single" w:sz="4" w:space="0" w:color="auto"/>
            </w:tcBorders>
            <w:shd w:val="clear" w:color="auto" w:fill="auto"/>
            <w:noWrap/>
            <w:vAlign w:val="bottom"/>
            <w:hideMark/>
          </w:tcPr>
          <w:p w14:paraId="2BCB5BF5" w14:textId="77777777" w:rsidR="00320A9B" w:rsidRPr="00BC1D46" w:rsidRDefault="00320A9B" w:rsidP="00332981">
            <w:pPr>
              <w:jc w:val="center"/>
              <w:rPr>
                <w:sz w:val="20"/>
              </w:rPr>
            </w:pPr>
            <w:r w:rsidRPr="00BC1D46">
              <w:rPr>
                <w:sz w:val="20"/>
              </w:rPr>
              <w:t xml:space="preserve">0,033   </w:t>
            </w:r>
          </w:p>
        </w:tc>
        <w:tc>
          <w:tcPr>
            <w:tcW w:w="499" w:type="pct"/>
            <w:tcBorders>
              <w:top w:val="nil"/>
              <w:left w:val="nil"/>
              <w:bottom w:val="nil"/>
              <w:right w:val="single" w:sz="4" w:space="0" w:color="auto"/>
            </w:tcBorders>
            <w:shd w:val="clear" w:color="auto" w:fill="auto"/>
            <w:noWrap/>
            <w:vAlign w:val="bottom"/>
            <w:hideMark/>
          </w:tcPr>
          <w:p w14:paraId="3393823F" w14:textId="77777777" w:rsidR="00320A9B" w:rsidRPr="00BC1D46" w:rsidRDefault="00320A9B" w:rsidP="00332981">
            <w:pPr>
              <w:jc w:val="center"/>
              <w:rPr>
                <w:sz w:val="20"/>
              </w:rPr>
            </w:pPr>
            <w:r w:rsidRPr="00BC1D46">
              <w:rPr>
                <w:sz w:val="20"/>
              </w:rPr>
              <w:t>89,370</w:t>
            </w:r>
          </w:p>
        </w:tc>
        <w:tc>
          <w:tcPr>
            <w:tcW w:w="618" w:type="pct"/>
            <w:tcBorders>
              <w:top w:val="nil"/>
              <w:left w:val="nil"/>
              <w:bottom w:val="nil"/>
              <w:right w:val="single" w:sz="4" w:space="0" w:color="auto"/>
            </w:tcBorders>
            <w:shd w:val="clear" w:color="auto" w:fill="auto"/>
            <w:noWrap/>
            <w:vAlign w:val="bottom"/>
            <w:hideMark/>
          </w:tcPr>
          <w:p w14:paraId="3CF8863A" w14:textId="77777777" w:rsidR="00320A9B" w:rsidRPr="00BC1D46" w:rsidRDefault="00320A9B" w:rsidP="00332981">
            <w:pPr>
              <w:jc w:val="center"/>
              <w:rPr>
                <w:sz w:val="20"/>
              </w:rPr>
            </w:pPr>
            <w:r w:rsidRPr="00BC1D46">
              <w:rPr>
                <w:sz w:val="20"/>
              </w:rPr>
              <w:t xml:space="preserve">4   </w:t>
            </w:r>
          </w:p>
        </w:tc>
        <w:tc>
          <w:tcPr>
            <w:tcW w:w="681" w:type="pct"/>
            <w:tcBorders>
              <w:top w:val="nil"/>
              <w:left w:val="nil"/>
              <w:bottom w:val="nil"/>
              <w:right w:val="single" w:sz="8" w:space="0" w:color="auto"/>
            </w:tcBorders>
            <w:shd w:val="clear" w:color="auto" w:fill="auto"/>
            <w:noWrap/>
            <w:vAlign w:val="bottom"/>
            <w:hideMark/>
          </w:tcPr>
          <w:p w14:paraId="254222A8" w14:textId="77777777" w:rsidR="00320A9B" w:rsidRPr="00BC1D46" w:rsidRDefault="00320A9B" w:rsidP="00332981">
            <w:pPr>
              <w:jc w:val="center"/>
              <w:rPr>
                <w:sz w:val="20"/>
              </w:rPr>
            </w:pPr>
            <w:r w:rsidRPr="00BC1D46">
              <w:rPr>
                <w:sz w:val="20"/>
              </w:rPr>
              <w:t xml:space="preserve">86   </w:t>
            </w:r>
          </w:p>
        </w:tc>
        <w:tc>
          <w:tcPr>
            <w:tcW w:w="359" w:type="pct"/>
            <w:tcBorders>
              <w:top w:val="nil"/>
              <w:left w:val="nil"/>
              <w:bottom w:val="nil"/>
              <w:right w:val="nil"/>
            </w:tcBorders>
            <w:shd w:val="clear" w:color="auto" w:fill="auto"/>
            <w:noWrap/>
            <w:vAlign w:val="bottom"/>
            <w:hideMark/>
          </w:tcPr>
          <w:p w14:paraId="75385AB9" w14:textId="77777777" w:rsidR="00320A9B" w:rsidRPr="00BC1D46" w:rsidRDefault="00320A9B" w:rsidP="00332981">
            <w:pPr>
              <w:rPr>
                <w:b/>
                <w:bCs/>
                <w:sz w:val="20"/>
              </w:rPr>
            </w:pPr>
          </w:p>
        </w:tc>
      </w:tr>
      <w:tr w:rsidR="00320A9B" w:rsidRPr="00BC1D46" w14:paraId="5F978AA7" w14:textId="77777777" w:rsidTr="00393083">
        <w:trPr>
          <w:trHeight w:val="255"/>
        </w:trPr>
        <w:tc>
          <w:tcPr>
            <w:tcW w:w="1487" w:type="pct"/>
            <w:tcBorders>
              <w:top w:val="nil"/>
              <w:left w:val="single" w:sz="8" w:space="0" w:color="auto"/>
              <w:bottom w:val="nil"/>
              <w:right w:val="single" w:sz="4" w:space="0" w:color="auto"/>
            </w:tcBorders>
            <w:shd w:val="clear" w:color="auto" w:fill="F2F2F2" w:themeFill="background1" w:themeFillShade="F2"/>
            <w:noWrap/>
            <w:vAlign w:val="bottom"/>
            <w:hideMark/>
          </w:tcPr>
          <w:p w14:paraId="4D7053EE" w14:textId="77777777" w:rsidR="00320A9B" w:rsidRPr="00BC1D46" w:rsidRDefault="00320A9B" w:rsidP="00332981">
            <w:pPr>
              <w:jc w:val="center"/>
              <w:rPr>
                <w:sz w:val="20"/>
              </w:rPr>
            </w:pPr>
            <w:r w:rsidRPr="00BC1D46">
              <w:rPr>
                <w:sz w:val="20"/>
              </w:rPr>
              <w:t xml:space="preserve">120   </w:t>
            </w:r>
          </w:p>
        </w:tc>
        <w:tc>
          <w:tcPr>
            <w:tcW w:w="764" w:type="pct"/>
            <w:tcBorders>
              <w:top w:val="nil"/>
              <w:left w:val="nil"/>
              <w:bottom w:val="nil"/>
              <w:right w:val="single" w:sz="4" w:space="0" w:color="auto"/>
            </w:tcBorders>
            <w:shd w:val="clear" w:color="auto" w:fill="F2F2F2" w:themeFill="background1" w:themeFillShade="F2"/>
            <w:noWrap/>
            <w:vAlign w:val="bottom"/>
            <w:hideMark/>
          </w:tcPr>
          <w:p w14:paraId="6950A754" w14:textId="77777777" w:rsidR="00320A9B" w:rsidRPr="00BC1D46" w:rsidRDefault="00320A9B" w:rsidP="00332981">
            <w:pPr>
              <w:jc w:val="center"/>
              <w:rPr>
                <w:sz w:val="20"/>
              </w:rPr>
            </w:pPr>
            <w:r w:rsidRPr="00BC1D46">
              <w:rPr>
                <w:sz w:val="20"/>
              </w:rPr>
              <w:t xml:space="preserve">37,9   </w:t>
            </w:r>
          </w:p>
        </w:tc>
        <w:tc>
          <w:tcPr>
            <w:tcW w:w="592" w:type="pct"/>
            <w:tcBorders>
              <w:top w:val="nil"/>
              <w:left w:val="nil"/>
              <w:bottom w:val="nil"/>
              <w:right w:val="single" w:sz="4" w:space="0" w:color="auto"/>
            </w:tcBorders>
            <w:shd w:val="clear" w:color="auto" w:fill="auto"/>
            <w:noWrap/>
            <w:vAlign w:val="bottom"/>
            <w:hideMark/>
          </w:tcPr>
          <w:p w14:paraId="5630217F" w14:textId="77777777" w:rsidR="00320A9B" w:rsidRPr="00BC1D46" w:rsidRDefault="00320A9B" w:rsidP="00332981">
            <w:pPr>
              <w:jc w:val="center"/>
              <w:rPr>
                <w:sz w:val="20"/>
              </w:rPr>
            </w:pPr>
            <w:r w:rsidRPr="00BC1D46">
              <w:rPr>
                <w:sz w:val="20"/>
              </w:rPr>
              <w:t xml:space="preserve">0,038   </w:t>
            </w:r>
          </w:p>
        </w:tc>
        <w:tc>
          <w:tcPr>
            <w:tcW w:w="499" w:type="pct"/>
            <w:tcBorders>
              <w:top w:val="nil"/>
              <w:left w:val="nil"/>
              <w:bottom w:val="nil"/>
              <w:right w:val="single" w:sz="4" w:space="0" w:color="auto"/>
            </w:tcBorders>
            <w:shd w:val="clear" w:color="auto" w:fill="auto"/>
            <w:noWrap/>
            <w:vAlign w:val="bottom"/>
            <w:hideMark/>
          </w:tcPr>
          <w:p w14:paraId="0F81F921" w14:textId="77777777" w:rsidR="00320A9B" w:rsidRPr="00BC1D46" w:rsidRDefault="00320A9B" w:rsidP="00332981">
            <w:pPr>
              <w:jc w:val="center"/>
              <w:rPr>
                <w:sz w:val="20"/>
              </w:rPr>
            </w:pPr>
            <w:r w:rsidRPr="00BC1D46">
              <w:rPr>
                <w:sz w:val="20"/>
              </w:rPr>
              <w:t>102,330</w:t>
            </w:r>
          </w:p>
        </w:tc>
        <w:tc>
          <w:tcPr>
            <w:tcW w:w="618" w:type="pct"/>
            <w:tcBorders>
              <w:top w:val="nil"/>
              <w:left w:val="nil"/>
              <w:bottom w:val="nil"/>
              <w:right w:val="single" w:sz="4" w:space="0" w:color="auto"/>
            </w:tcBorders>
            <w:shd w:val="clear" w:color="auto" w:fill="auto"/>
            <w:noWrap/>
            <w:vAlign w:val="bottom"/>
            <w:hideMark/>
          </w:tcPr>
          <w:p w14:paraId="083F215C" w14:textId="77777777" w:rsidR="00320A9B" w:rsidRPr="00BC1D46" w:rsidRDefault="00320A9B" w:rsidP="00332981">
            <w:pPr>
              <w:jc w:val="center"/>
              <w:rPr>
                <w:sz w:val="20"/>
              </w:rPr>
            </w:pPr>
            <w:r w:rsidRPr="00BC1D46">
              <w:rPr>
                <w:sz w:val="20"/>
              </w:rPr>
              <w:t xml:space="preserve">7   </w:t>
            </w:r>
          </w:p>
        </w:tc>
        <w:tc>
          <w:tcPr>
            <w:tcW w:w="681" w:type="pct"/>
            <w:tcBorders>
              <w:top w:val="nil"/>
              <w:left w:val="nil"/>
              <w:bottom w:val="nil"/>
              <w:right w:val="single" w:sz="8" w:space="0" w:color="auto"/>
            </w:tcBorders>
            <w:shd w:val="clear" w:color="auto" w:fill="auto"/>
            <w:noWrap/>
            <w:vAlign w:val="bottom"/>
            <w:hideMark/>
          </w:tcPr>
          <w:p w14:paraId="78EF8D00" w14:textId="77777777" w:rsidR="00320A9B" w:rsidRPr="00BC1D46" w:rsidRDefault="00320A9B" w:rsidP="00332981">
            <w:pPr>
              <w:jc w:val="center"/>
              <w:rPr>
                <w:sz w:val="20"/>
              </w:rPr>
            </w:pPr>
            <w:r w:rsidRPr="00BC1D46">
              <w:rPr>
                <w:sz w:val="20"/>
              </w:rPr>
              <w:t xml:space="preserve">95   </w:t>
            </w:r>
          </w:p>
        </w:tc>
        <w:tc>
          <w:tcPr>
            <w:tcW w:w="359" w:type="pct"/>
            <w:tcBorders>
              <w:top w:val="nil"/>
              <w:left w:val="nil"/>
              <w:bottom w:val="nil"/>
              <w:right w:val="nil"/>
            </w:tcBorders>
            <w:shd w:val="clear" w:color="auto" w:fill="auto"/>
            <w:noWrap/>
            <w:vAlign w:val="bottom"/>
            <w:hideMark/>
          </w:tcPr>
          <w:p w14:paraId="19013D40" w14:textId="77777777" w:rsidR="00320A9B" w:rsidRPr="00BC1D46" w:rsidRDefault="00320A9B" w:rsidP="00332981">
            <w:pPr>
              <w:rPr>
                <w:b/>
                <w:bCs/>
                <w:sz w:val="20"/>
              </w:rPr>
            </w:pPr>
          </w:p>
        </w:tc>
      </w:tr>
      <w:tr w:rsidR="00320A9B" w:rsidRPr="00BC1D46" w14:paraId="43E5F047" w14:textId="77777777" w:rsidTr="00393083">
        <w:trPr>
          <w:trHeight w:val="255"/>
        </w:trPr>
        <w:tc>
          <w:tcPr>
            <w:tcW w:w="1487" w:type="pct"/>
            <w:tcBorders>
              <w:top w:val="nil"/>
              <w:left w:val="single" w:sz="8" w:space="0" w:color="auto"/>
              <w:bottom w:val="nil"/>
              <w:right w:val="single" w:sz="4" w:space="0" w:color="auto"/>
            </w:tcBorders>
            <w:shd w:val="clear" w:color="auto" w:fill="F2F2F2" w:themeFill="background1" w:themeFillShade="F2"/>
            <w:noWrap/>
            <w:vAlign w:val="bottom"/>
            <w:hideMark/>
          </w:tcPr>
          <w:p w14:paraId="53AF10AB" w14:textId="77777777" w:rsidR="00320A9B" w:rsidRPr="00BC1D46" w:rsidRDefault="00320A9B" w:rsidP="00332981">
            <w:pPr>
              <w:jc w:val="center"/>
              <w:rPr>
                <w:sz w:val="20"/>
              </w:rPr>
            </w:pPr>
            <w:r w:rsidRPr="00BC1D46">
              <w:rPr>
                <w:sz w:val="20"/>
              </w:rPr>
              <w:t xml:space="preserve">240   </w:t>
            </w:r>
          </w:p>
        </w:tc>
        <w:tc>
          <w:tcPr>
            <w:tcW w:w="764" w:type="pct"/>
            <w:tcBorders>
              <w:top w:val="nil"/>
              <w:left w:val="nil"/>
              <w:bottom w:val="nil"/>
              <w:right w:val="single" w:sz="4" w:space="0" w:color="auto"/>
            </w:tcBorders>
            <w:shd w:val="clear" w:color="auto" w:fill="F2F2F2" w:themeFill="background1" w:themeFillShade="F2"/>
            <w:noWrap/>
            <w:vAlign w:val="bottom"/>
            <w:hideMark/>
          </w:tcPr>
          <w:p w14:paraId="7E1F4E74" w14:textId="77777777" w:rsidR="00320A9B" w:rsidRPr="00BC1D46" w:rsidRDefault="00320A9B" w:rsidP="00332981">
            <w:pPr>
              <w:jc w:val="center"/>
              <w:rPr>
                <w:sz w:val="20"/>
              </w:rPr>
            </w:pPr>
            <w:r w:rsidRPr="00BC1D46">
              <w:rPr>
                <w:sz w:val="20"/>
              </w:rPr>
              <w:t xml:space="preserve">45,7   </w:t>
            </w:r>
          </w:p>
        </w:tc>
        <w:tc>
          <w:tcPr>
            <w:tcW w:w="592" w:type="pct"/>
            <w:tcBorders>
              <w:top w:val="nil"/>
              <w:left w:val="nil"/>
              <w:bottom w:val="nil"/>
              <w:right w:val="single" w:sz="4" w:space="0" w:color="auto"/>
            </w:tcBorders>
            <w:shd w:val="clear" w:color="auto" w:fill="auto"/>
            <w:noWrap/>
            <w:vAlign w:val="bottom"/>
            <w:hideMark/>
          </w:tcPr>
          <w:p w14:paraId="1211AC48" w14:textId="77777777" w:rsidR="00320A9B" w:rsidRPr="00BC1D46" w:rsidRDefault="00320A9B" w:rsidP="00332981">
            <w:pPr>
              <w:jc w:val="center"/>
              <w:rPr>
                <w:sz w:val="20"/>
              </w:rPr>
            </w:pPr>
            <w:r w:rsidRPr="00BC1D46">
              <w:rPr>
                <w:sz w:val="20"/>
              </w:rPr>
              <w:t xml:space="preserve">0,046   </w:t>
            </w:r>
          </w:p>
        </w:tc>
        <w:tc>
          <w:tcPr>
            <w:tcW w:w="499" w:type="pct"/>
            <w:tcBorders>
              <w:top w:val="nil"/>
              <w:left w:val="nil"/>
              <w:bottom w:val="nil"/>
              <w:right w:val="single" w:sz="4" w:space="0" w:color="auto"/>
            </w:tcBorders>
            <w:shd w:val="clear" w:color="auto" w:fill="auto"/>
            <w:noWrap/>
            <w:vAlign w:val="bottom"/>
            <w:hideMark/>
          </w:tcPr>
          <w:p w14:paraId="4B0B0E9D" w14:textId="77777777" w:rsidR="00320A9B" w:rsidRPr="00BC1D46" w:rsidRDefault="00320A9B" w:rsidP="00332981">
            <w:pPr>
              <w:jc w:val="center"/>
              <w:rPr>
                <w:sz w:val="20"/>
              </w:rPr>
            </w:pPr>
            <w:r w:rsidRPr="00BC1D46">
              <w:rPr>
                <w:sz w:val="20"/>
              </w:rPr>
              <w:t>123,390</w:t>
            </w:r>
          </w:p>
        </w:tc>
        <w:tc>
          <w:tcPr>
            <w:tcW w:w="618" w:type="pct"/>
            <w:tcBorders>
              <w:top w:val="nil"/>
              <w:left w:val="nil"/>
              <w:bottom w:val="nil"/>
              <w:right w:val="single" w:sz="4" w:space="0" w:color="auto"/>
            </w:tcBorders>
            <w:shd w:val="clear" w:color="auto" w:fill="auto"/>
            <w:noWrap/>
            <w:vAlign w:val="bottom"/>
            <w:hideMark/>
          </w:tcPr>
          <w:p w14:paraId="023C6951" w14:textId="77777777" w:rsidR="00320A9B" w:rsidRPr="00BC1D46" w:rsidRDefault="00320A9B" w:rsidP="00332981">
            <w:pPr>
              <w:jc w:val="center"/>
              <w:rPr>
                <w:sz w:val="20"/>
              </w:rPr>
            </w:pPr>
            <w:r w:rsidRPr="00BC1D46">
              <w:rPr>
                <w:sz w:val="20"/>
              </w:rPr>
              <w:t xml:space="preserve">14   </w:t>
            </w:r>
          </w:p>
        </w:tc>
        <w:tc>
          <w:tcPr>
            <w:tcW w:w="681" w:type="pct"/>
            <w:tcBorders>
              <w:top w:val="nil"/>
              <w:left w:val="nil"/>
              <w:bottom w:val="nil"/>
              <w:right w:val="single" w:sz="8" w:space="0" w:color="auto"/>
            </w:tcBorders>
            <w:shd w:val="clear" w:color="auto" w:fill="auto"/>
            <w:noWrap/>
            <w:vAlign w:val="bottom"/>
            <w:hideMark/>
          </w:tcPr>
          <w:p w14:paraId="62A0F874" w14:textId="77777777" w:rsidR="00320A9B" w:rsidRPr="00BC1D46" w:rsidRDefault="00320A9B" w:rsidP="00332981">
            <w:pPr>
              <w:jc w:val="center"/>
              <w:rPr>
                <w:sz w:val="20"/>
              </w:rPr>
            </w:pPr>
            <w:r w:rsidRPr="00BC1D46">
              <w:rPr>
                <w:sz w:val="20"/>
              </w:rPr>
              <w:t xml:space="preserve">109   </w:t>
            </w:r>
          </w:p>
        </w:tc>
        <w:tc>
          <w:tcPr>
            <w:tcW w:w="359" w:type="pct"/>
            <w:tcBorders>
              <w:top w:val="nil"/>
              <w:left w:val="nil"/>
              <w:bottom w:val="nil"/>
              <w:right w:val="nil"/>
            </w:tcBorders>
            <w:shd w:val="clear" w:color="auto" w:fill="auto"/>
            <w:noWrap/>
            <w:vAlign w:val="bottom"/>
            <w:hideMark/>
          </w:tcPr>
          <w:p w14:paraId="5468648A" w14:textId="77777777" w:rsidR="00320A9B" w:rsidRPr="00BC1D46" w:rsidRDefault="00320A9B" w:rsidP="00332981">
            <w:pPr>
              <w:rPr>
                <w:b/>
                <w:bCs/>
                <w:sz w:val="20"/>
              </w:rPr>
            </w:pPr>
          </w:p>
        </w:tc>
      </w:tr>
      <w:tr w:rsidR="00320A9B" w:rsidRPr="00BC1D46" w14:paraId="7E1C773B" w14:textId="77777777" w:rsidTr="00393083">
        <w:trPr>
          <w:trHeight w:val="255"/>
        </w:trPr>
        <w:tc>
          <w:tcPr>
            <w:tcW w:w="1487" w:type="pct"/>
            <w:tcBorders>
              <w:top w:val="nil"/>
              <w:left w:val="single" w:sz="8" w:space="0" w:color="auto"/>
              <w:bottom w:val="nil"/>
              <w:right w:val="single" w:sz="4" w:space="0" w:color="auto"/>
            </w:tcBorders>
            <w:shd w:val="clear" w:color="auto" w:fill="F2F2F2" w:themeFill="background1" w:themeFillShade="F2"/>
            <w:noWrap/>
            <w:vAlign w:val="bottom"/>
            <w:hideMark/>
          </w:tcPr>
          <w:p w14:paraId="673FAE14" w14:textId="77777777" w:rsidR="00320A9B" w:rsidRPr="00BC1D46" w:rsidRDefault="00320A9B" w:rsidP="00332981">
            <w:pPr>
              <w:jc w:val="center"/>
              <w:rPr>
                <w:sz w:val="20"/>
              </w:rPr>
            </w:pPr>
            <w:r w:rsidRPr="00BC1D46">
              <w:rPr>
                <w:sz w:val="20"/>
              </w:rPr>
              <w:t xml:space="preserve">360   </w:t>
            </w:r>
          </w:p>
        </w:tc>
        <w:tc>
          <w:tcPr>
            <w:tcW w:w="764" w:type="pct"/>
            <w:tcBorders>
              <w:top w:val="nil"/>
              <w:left w:val="nil"/>
              <w:bottom w:val="nil"/>
              <w:right w:val="single" w:sz="4" w:space="0" w:color="auto"/>
            </w:tcBorders>
            <w:shd w:val="clear" w:color="auto" w:fill="F2F2F2" w:themeFill="background1" w:themeFillShade="F2"/>
            <w:noWrap/>
            <w:vAlign w:val="bottom"/>
            <w:hideMark/>
          </w:tcPr>
          <w:p w14:paraId="110630C0" w14:textId="77777777" w:rsidR="00320A9B" w:rsidRPr="00BC1D46" w:rsidRDefault="00320A9B" w:rsidP="00332981">
            <w:pPr>
              <w:jc w:val="center"/>
              <w:rPr>
                <w:sz w:val="20"/>
              </w:rPr>
            </w:pPr>
            <w:r w:rsidRPr="00BC1D46">
              <w:rPr>
                <w:sz w:val="20"/>
              </w:rPr>
              <w:t xml:space="preserve">52,0   </w:t>
            </w:r>
          </w:p>
        </w:tc>
        <w:tc>
          <w:tcPr>
            <w:tcW w:w="592" w:type="pct"/>
            <w:tcBorders>
              <w:top w:val="nil"/>
              <w:left w:val="nil"/>
              <w:bottom w:val="nil"/>
              <w:right w:val="single" w:sz="4" w:space="0" w:color="auto"/>
            </w:tcBorders>
            <w:shd w:val="clear" w:color="auto" w:fill="auto"/>
            <w:noWrap/>
            <w:vAlign w:val="bottom"/>
            <w:hideMark/>
          </w:tcPr>
          <w:p w14:paraId="3588F66A" w14:textId="77777777" w:rsidR="00320A9B" w:rsidRPr="00BC1D46" w:rsidRDefault="00320A9B" w:rsidP="00332981">
            <w:pPr>
              <w:jc w:val="center"/>
              <w:rPr>
                <w:sz w:val="20"/>
              </w:rPr>
            </w:pPr>
            <w:r w:rsidRPr="00BC1D46">
              <w:rPr>
                <w:sz w:val="20"/>
              </w:rPr>
              <w:t xml:space="preserve">0,052   </w:t>
            </w:r>
          </w:p>
        </w:tc>
        <w:tc>
          <w:tcPr>
            <w:tcW w:w="499" w:type="pct"/>
            <w:tcBorders>
              <w:top w:val="nil"/>
              <w:left w:val="nil"/>
              <w:bottom w:val="nil"/>
              <w:right w:val="single" w:sz="4" w:space="0" w:color="auto"/>
            </w:tcBorders>
            <w:shd w:val="clear" w:color="auto" w:fill="auto"/>
            <w:noWrap/>
            <w:vAlign w:val="bottom"/>
            <w:hideMark/>
          </w:tcPr>
          <w:p w14:paraId="626210FB" w14:textId="77777777" w:rsidR="00320A9B" w:rsidRPr="00BC1D46" w:rsidRDefault="00320A9B" w:rsidP="00332981">
            <w:pPr>
              <w:jc w:val="center"/>
              <w:rPr>
                <w:sz w:val="20"/>
              </w:rPr>
            </w:pPr>
            <w:r w:rsidRPr="00BC1D46">
              <w:rPr>
                <w:sz w:val="20"/>
              </w:rPr>
              <w:t>140,400</w:t>
            </w:r>
          </w:p>
        </w:tc>
        <w:tc>
          <w:tcPr>
            <w:tcW w:w="618" w:type="pct"/>
            <w:tcBorders>
              <w:top w:val="nil"/>
              <w:left w:val="nil"/>
              <w:bottom w:val="nil"/>
              <w:right w:val="single" w:sz="4" w:space="0" w:color="auto"/>
            </w:tcBorders>
            <w:shd w:val="clear" w:color="auto" w:fill="auto"/>
            <w:noWrap/>
            <w:vAlign w:val="bottom"/>
            <w:hideMark/>
          </w:tcPr>
          <w:p w14:paraId="67324A2B" w14:textId="77777777" w:rsidR="00320A9B" w:rsidRPr="00BC1D46" w:rsidRDefault="00320A9B" w:rsidP="00332981">
            <w:pPr>
              <w:jc w:val="center"/>
              <w:rPr>
                <w:sz w:val="20"/>
              </w:rPr>
            </w:pPr>
            <w:r w:rsidRPr="00BC1D46">
              <w:rPr>
                <w:sz w:val="20"/>
              </w:rPr>
              <w:t xml:space="preserve">22   </w:t>
            </w:r>
          </w:p>
        </w:tc>
        <w:tc>
          <w:tcPr>
            <w:tcW w:w="681" w:type="pct"/>
            <w:tcBorders>
              <w:top w:val="nil"/>
              <w:left w:val="nil"/>
              <w:bottom w:val="nil"/>
              <w:right w:val="single" w:sz="8" w:space="0" w:color="auto"/>
            </w:tcBorders>
            <w:shd w:val="clear" w:color="auto" w:fill="auto"/>
            <w:noWrap/>
            <w:vAlign w:val="bottom"/>
            <w:hideMark/>
          </w:tcPr>
          <w:p w14:paraId="0F543D6C" w14:textId="77777777" w:rsidR="00320A9B" w:rsidRPr="00BC1D46" w:rsidRDefault="00320A9B" w:rsidP="00332981">
            <w:pPr>
              <w:jc w:val="center"/>
              <w:rPr>
                <w:sz w:val="20"/>
              </w:rPr>
            </w:pPr>
            <w:r w:rsidRPr="00BC1D46">
              <w:rPr>
                <w:sz w:val="20"/>
              </w:rPr>
              <w:t xml:space="preserve">119   </w:t>
            </w:r>
          </w:p>
        </w:tc>
        <w:tc>
          <w:tcPr>
            <w:tcW w:w="359" w:type="pct"/>
            <w:tcBorders>
              <w:top w:val="nil"/>
              <w:left w:val="nil"/>
              <w:bottom w:val="nil"/>
              <w:right w:val="nil"/>
            </w:tcBorders>
            <w:shd w:val="clear" w:color="auto" w:fill="auto"/>
            <w:noWrap/>
            <w:vAlign w:val="bottom"/>
            <w:hideMark/>
          </w:tcPr>
          <w:p w14:paraId="2DC51DFE" w14:textId="77777777" w:rsidR="00320A9B" w:rsidRPr="00BC1D46" w:rsidRDefault="00320A9B" w:rsidP="00332981">
            <w:pPr>
              <w:rPr>
                <w:b/>
                <w:bCs/>
                <w:sz w:val="20"/>
              </w:rPr>
            </w:pPr>
          </w:p>
        </w:tc>
      </w:tr>
      <w:tr w:rsidR="00320A9B" w:rsidRPr="00BC1D46" w14:paraId="017B10FB" w14:textId="77777777" w:rsidTr="00393083">
        <w:trPr>
          <w:trHeight w:val="255"/>
        </w:trPr>
        <w:tc>
          <w:tcPr>
            <w:tcW w:w="1487" w:type="pct"/>
            <w:tcBorders>
              <w:top w:val="nil"/>
              <w:left w:val="single" w:sz="8" w:space="0" w:color="auto"/>
              <w:bottom w:val="nil"/>
              <w:right w:val="single" w:sz="4" w:space="0" w:color="auto"/>
            </w:tcBorders>
            <w:shd w:val="clear" w:color="auto" w:fill="F2F2F2" w:themeFill="background1" w:themeFillShade="F2"/>
            <w:noWrap/>
            <w:vAlign w:val="bottom"/>
            <w:hideMark/>
          </w:tcPr>
          <w:p w14:paraId="25170A19" w14:textId="77777777" w:rsidR="00320A9B" w:rsidRPr="00BC1D46" w:rsidRDefault="00320A9B" w:rsidP="00332981">
            <w:pPr>
              <w:jc w:val="center"/>
              <w:rPr>
                <w:sz w:val="20"/>
              </w:rPr>
            </w:pPr>
            <w:r w:rsidRPr="00BC1D46">
              <w:rPr>
                <w:sz w:val="20"/>
              </w:rPr>
              <w:t xml:space="preserve">480   </w:t>
            </w:r>
          </w:p>
        </w:tc>
        <w:tc>
          <w:tcPr>
            <w:tcW w:w="764" w:type="pct"/>
            <w:tcBorders>
              <w:top w:val="nil"/>
              <w:left w:val="nil"/>
              <w:bottom w:val="nil"/>
              <w:right w:val="single" w:sz="4" w:space="0" w:color="auto"/>
            </w:tcBorders>
            <w:shd w:val="clear" w:color="auto" w:fill="F2F2F2" w:themeFill="background1" w:themeFillShade="F2"/>
            <w:noWrap/>
            <w:vAlign w:val="bottom"/>
            <w:hideMark/>
          </w:tcPr>
          <w:p w14:paraId="7FEB17B4" w14:textId="77777777" w:rsidR="00320A9B" w:rsidRPr="00BC1D46" w:rsidRDefault="00320A9B" w:rsidP="00332981">
            <w:pPr>
              <w:jc w:val="center"/>
              <w:rPr>
                <w:sz w:val="20"/>
              </w:rPr>
            </w:pPr>
            <w:r w:rsidRPr="00BC1D46">
              <w:rPr>
                <w:sz w:val="20"/>
              </w:rPr>
              <w:t xml:space="preserve">52,8   </w:t>
            </w:r>
          </w:p>
        </w:tc>
        <w:tc>
          <w:tcPr>
            <w:tcW w:w="592" w:type="pct"/>
            <w:tcBorders>
              <w:top w:val="nil"/>
              <w:left w:val="nil"/>
              <w:bottom w:val="nil"/>
              <w:right w:val="single" w:sz="4" w:space="0" w:color="auto"/>
            </w:tcBorders>
            <w:shd w:val="clear" w:color="auto" w:fill="auto"/>
            <w:noWrap/>
            <w:vAlign w:val="bottom"/>
            <w:hideMark/>
          </w:tcPr>
          <w:p w14:paraId="78F93E30" w14:textId="77777777" w:rsidR="00320A9B" w:rsidRPr="00BC1D46" w:rsidRDefault="00320A9B" w:rsidP="00332981">
            <w:pPr>
              <w:jc w:val="center"/>
              <w:rPr>
                <w:sz w:val="20"/>
              </w:rPr>
            </w:pPr>
            <w:r w:rsidRPr="00BC1D46">
              <w:rPr>
                <w:sz w:val="20"/>
              </w:rPr>
              <w:t xml:space="preserve">0,053   </w:t>
            </w:r>
          </w:p>
        </w:tc>
        <w:tc>
          <w:tcPr>
            <w:tcW w:w="499" w:type="pct"/>
            <w:tcBorders>
              <w:top w:val="nil"/>
              <w:left w:val="nil"/>
              <w:bottom w:val="nil"/>
              <w:right w:val="single" w:sz="4" w:space="0" w:color="auto"/>
            </w:tcBorders>
            <w:shd w:val="clear" w:color="auto" w:fill="auto"/>
            <w:noWrap/>
            <w:vAlign w:val="bottom"/>
            <w:hideMark/>
          </w:tcPr>
          <w:p w14:paraId="0CD3A390" w14:textId="77777777" w:rsidR="00320A9B" w:rsidRPr="00BC1D46" w:rsidRDefault="00320A9B" w:rsidP="00332981">
            <w:pPr>
              <w:jc w:val="center"/>
              <w:rPr>
                <w:sz w:val="20"/>
              </w:rPr>
            </w:pPr>
            <w:r w:rsidRPr="00BC1D46">
              <w:rPr>
                <w:sz w:val="20"/>
              </w:rPr>
              <w:t>142,560</w:t>
            </w:r>
          </w:p>
        </w:tc>
        <w:tc>
          <w:tcPr>
            <w:tcW w:w="618" w:type="pct"/>
            <w:tcBorders>
              <w:top w:val="nil"/>
              <w:left w:val="nil"/>
              <w:bottom w:val="nil"/>
              <w:right w:val="single" w:sz="4" w:space="0" w:color="auto"/>
            </w:tcBorders>
            <w:shd w:val="clear" w:color="auto" w:fill="auto"/>
            <w:noWrap/>
            <w:vAlign w:val="bottom"/>
            <w:hideMark/>
          </w:tcPr>
          <w:p w14:paraId="2E3682FC" w14:textId="77777777" w:rsidR="00320A9B" w:rsidRPr="00BC1D46" w:rsidRDefault="00320A9B" w:rsidP="00332981">
            <w:pPr>
              <w:jc w:val="center"/>
              <w:rPr>
                <w:sz w:val="20"/>
              </w:rPr>
            </w:pPr>
            <w:r w:rsidRPr="00BC1D46">
              <w:rPr>
                <w:sz w:val="20"/>
              </w:rPr>
              <w:t xml:space="preserve">29   </w:t>
            </w:r>
          </w:p>
        </w:tc>
        <w:tc>
          <w:tcPr>
            <w:tcW w:w="681" w:type="pct"/>
            <w:tcBorders>
              <w:top w:val="nil"/>
              <w:left w:val="nil"/>
              <w:bottom w:val="nil"/>
              <w:right w:val="single" w:sz="8" w:space="0" w:color="auto"/>
            </w:tcBorders>
            <w:shd w:val="clear" w:color="auto" w:fill="auto"/>
            <w:noWrap/>
            <w:vAlign w:val="bottom"/>
            <w:hideMark/>
          </w:tcPr>
          <w:p w14:paraId="7C4BD5CF" w14:textId="77777777" w:rsidR="00320A9B" w:rsidRPr="00BC1D46" w:rsidRDefault="00320A9B" w:rsidP="00332981">
            <w:pPr>
              <w:jc w:val="center"/>
              <w:rPr>
                <w:sz w:val="20"/>
              </w:rPr>
            </w:pPr>
            <w:r w:rsidRPr="00BC1D46">
              <w:rPr>
                <w:sz w:val="20"/>
              </w:rPr>
              <w:t xml:space="preserve">114   </w:t>
            </w:r>
          </w:p>
        </w:tc>
        <w:tc>
          <w:tcPr>
            <w:tcW w:w="359" w:type="pct"/>
            <w:tcBorders>
              <w:top w:val="nil"/>
              <w:left w:val="nil"/>
              <w:bottom w:val="nil"/>
              <w:right w:val="nil"/>
            </w:tcBorders>
            <w:shd w:val="clear" w:color="auto" w:fill="auto"/>
            <w:noWrap/>
            <w:vAlign w:val="bottom"/>
            <w:hideMark/>
          </w:tcPr>
          <w:p w14:paraId="0456655B" w14:textId="77777777" w:rsidR="00320A9B" w:rsidRPr="00BC1D46" w:rsidRDefault="00320A9B" w:rsidP="00332981">
            <w:pPr>
              <w:rPr>
                <w:b/>
                <w:bCs/>
                <w:sz w:val="20"/>
              </w:rPr>
            </w:pPr>
          </w:p>
        </w:tc>
      </w:tr>
      <w:tr w:rsidR="00320A9B" w:rsidRPr="00BC1D46" w14:paraId="233E30CC" w14:textId="77777777" w:rsidTr="00393083">
        <w:trPr>
          <w:trHeight w:val="255"/>
        </w:trPr>
        <w:tc>
          <w:tcPr>
            <w:tcW w:w="1487" w:type="pct"/>
            <w:tcBorders>
              <w:top w:val="nil"/>
              <w:left w:val="single" w:sz="8" w:space="0" w:color="auto"/>
              <w:bottom w:val="nil"/>
              <w:right w:val="single" w:sz="4" w:space="0" w:color="auto"/>
            </w:tcBorders>
            <w:shd w:val="clear" w:color="auto" w:fill="F2F2F2" w:themeFill="background1" w:themeFillShade="F2"/>
            <w:noWrap/>
            <w:vAlign w:val="bottom"/>
            <w:hideMark/>
          </w:tcPr>
          <w:p w14:paraId="69471425" w14:textId="77777777" w:rsidR="00320A9B" w:rsidRPr="00BC1D46" w:rsidRDefault="00320A9B" w:rsidP="00332981">
            <w:pPr>
              <w:jc w:val="center"/>
              <w:rPr>
                <w:sz w:val="20"/>
              </w:rPr>
            </w:pPr>
            <w:r w:rsidRPr="00BC1D46">
              <w:rPr>
                <w:sz w:val="20"/>
              </w:rPr>
              <w:t xml:space="preserve">600   </w:t>
            </w:r>
          </w:p>
        </w:tc>
        <w:tc>
          <w:tcPr>
            <w:tcW w:w="764" w:type="pct"/>
            <w:tcBorders>
              <w:top w:val="nil"/>
              <w:left w:val="nil"/>
              <w:bottom w:val="nil"/>
              <w:right w:val="single" w:sz="4" w:space="0" w:color="auto"/>
            </w:tcBorders>
            <w:shd w:val="clear" w:color="auto" w:fill="F2F2F2" w:themeFill="background1" w:themeFillShade="F2"/>
            <w:noWrap/>
            <w:vAlign w:val="bottom"/>
            <w:hideMark/>
          </w:tcPr>
          <w:p w14:paraId="66DCBAAA" w14:textId="77777777" w:rsidR="00320A9B" w:rsidRPr="00BC1D46" w:rsidRDefault="00320A9B" w:rsidP="00332981">
            <w:pPr>
              <w:jc w:val="center"/>
              <w:rPr>
                <w:sz w:val="20"/>
              </w:rPr>
            </w:pPr>
            <w:r w:rsidRPr="00BC1D46">
              <w:rPr>
                <w:sz w:val="20"/>
              </w:rPr>
              <w:t xml:space="preserve">53,7   </w:t>
            </w:r>
          </w:p>
        </w:tc>
        <w:tc>
          <w:tcPr>
            <w:tcW w:w="592" w:type="pct"/>
            <w:tcBorders>
              <w:top w:val="nil"/>
              <w:left w:val="nil"/>
              <w:bottom w:val="nil"/>
              <w:right w:val="single" w:sz="4" w:space="0" w:color="auto"/>
            </w:tcBorders>
            <w:shd w:val="clear" w:color="auto" w:fill="auto"/>
            <w:noWrap/>
            <w:vAlign w:val="bottom"/>
            <w:hideMark/>
          </w:tcPr>
          <w:p w14:paraId="3CF1EE4A" w14:textId="77777777" w:rsidR="00320A9B" w:rsidRPr="00BC1D46" w:rsidRDefault="00320A9B" w:rsidP="00332981">
            <w:pPr>
              <w:jc w:val="center"/>
              <w:rPr>
                <w:sz w:val="20"/>
              </w:rPr>
            </w:pPr>
            <w:r w:rsidRPr="00BC1D46">
              <w:rPr>
                <w:sz w:val="20"/>
              </w:rPr>
              <w:t xml:space="preserve">0,054   </w:t>
            </w:r>
          </w:p>
        </w:tc>
        <w:tc>
          <w:tcPr>
            <w:tcW w:w="499" w:type="pct"/>
            <w:tcBorders>
              <w:top w:val="nil"/>
              <w:left w:val="nil"/>
              <w:bottom w:val="nil"/>
              <w:right w:val="single" w:sz="4" w:space="0" w:color="auto"/>
            </w:tcBorders>
            <w:shd w:val="clear" w:color="auto" w:fill="auto"/>
            <w:noWrap/>
            <w:vAlign w:val="bottom"/>
            <w:hideMark/>
          </w:tcPr>
          <w:p w14:paraId="284F6141" w14:textId="77777777" w:rsidR="00320A9B" w:rsidRPr="00BC1D46" w:rsidRDefault="00320A9B" w:rsidP="00332981">
            <w:pPr>
              <w:jc w:val="center"/>
              <w:rPr>
                <w:sz w:val="20"/>
              </w:rPr>
            </w:pPr>
            <w:r w:rsidRPr="00BC1D46">
              <w:rPr>
                <w:sz w:val="20"/>
              </w:rPr>
              <w:t>144,990</w:t>
            </w:r>
          </w:p>
        </w:tc>
        <w:tc>
          <w:tcPr>
            <w:tcW w:w="618" w:type="pct"/>
            <w:tcBorders>
              <w:top w:val="nil"/>
              <w:left w:val="nil"/>
              <w:bottom w:val="nil"/>
              <w:right w:val="single" w:sz="4" w:space="0" w:color="auto"/>
            </w:tcBorders>
            <w:shd w:val="clear" w:color="auto" w:fill="auto"/>
            <w:noWrap/>
            <w:vAlign w:val="bottom"/>
            <w:hideMark/>
          </w:tcPr>
          <w:p w14:paraId="0852C253" w14:textId="77777777" w:rsidR="00320A9B" w:rsidRPr="00BC1D46" w:rsidRDefault="00320A9B" w:rsidP="00332981">
            <w:pPr>
              <w:jc w:val="center"/>
              <w:rPr>
                <w:sz w:val="20"/>
              </w:rPr>
            </w:pPr>
            <w:r w:rsidRPr="00BC1D46">
              <w:rPr>
                <w:sz w:val="20"/>
              </w:rPr>
              <w:t xml:space="preserve">36   </w:t>
            </w:r>
          </w:p>
        </w:tc>
        <w:tc>
          <w:tcPr>
            <w:tcW w:w="681" w:type="pct"/>
            <w:tcBorders>
              <w:top w:val="nil"/>
              <w:left w:val="nil"/>
              <w:bottom w:val="nil"/>
              <w:right w:val="single" w:sz="8" w:space="0" w:color="auto"/>
            </w:tcBorders>
            <w:shd w:val="clear" w:color="auto" w:fill="auto"/>
            <w:noWrap/>
            <w:vAlign w:val="bottom"/>
            <w:hideMark/>
          </w:tcPr>
          <w:p w14:paraId="69F5971B" w14:textId="77777777" w:rsidR="00320A9B" w:rsidRPr="00BC1D46" w:rsidRDefault="00320A9B" w:rsidP="00332981">
            <w:pPr>
              <w:jc w:val="center"/>
              <w:rPr>
                <w:sz w:val="20"/>
              </w:rPr>
            </w:pPr>
            <w:r w:rsidRPr="00BC1D46">
              <w:rPr>
                <w:sz w:val="20"/>
              </w:rPr>
              <w:t xml:space="preserve">109   </w:t>
            </w:r>
          </w:p>
        </w:tc>
        <w:tc>
          <w:tcPr>
            <w:tcW w:w="359" w:type="pct"/>
            <w:tcBorders>
              <w:top w:val="nil"/>
              <w:left w:val="nil"/>
              <w:bottom w:val="nil"/>
              <w:right w:val="nil"/>
            </w:tcBorders>
            <w:shd w:val="clear" w:color="auto" w:fill="auto"/>
            <w:noWrap/>
            <w:vAlign w:val="bottom"/>
            <w:hideMark/>
          </w:tcPr>
          <w:p w14:paraId="0DB2E66A" w14:textId="77777777" w:rsidR="00320A9B" w:rsidRPr="00BC1D46" w:rsidRDefault="00320A9B" w:rsidP="00332981">
            <w:pPr>
              <w:rPr>
                <w:b/>
                <w:bCs/>
                <w:sz w:val="20"/>
              </w:rPr>
            </w:pPr>
          </w:p>
        </w:tc>
      </w:tr>
      <w:tr w:rsidR="00320A9B" w:rsidRPr="00BC1D46" w14:paraId="416ECF19" w14:textId="77777777" w:rsidTr="00393083">
        <w:trPr>
          <w:trHeight w:val="255"/>
        </w:trPr>
        <w:tc>
          <w:tcPr>
            <w:tcW w:w="1487" w:type="pct"/>
            <w:tcBorders>
              <w:top w:val="nil"/>
              <w:left w:val="single" w:sz="8" w:space="0" w:color="auto"/>
              <w:bottom w:val="nil"/>
              <w:right w:val="single" w:sz="4" w:space="0" w:color="auto"/>
            </w:tcBorders>
            <w:shd w:val="clear" w:color="auto" w:fill="F2F2F2" w:themeFill="background1" w:themeFillShade="F2"/>
            <w:noWrap/>
            <w:vAlign w:val="bottom"/>
            <w:hideMark/>
          </w:tcPr>
          <w:p w14:paraId="23E2D61B" w14:textId="77777777" w:rsidR="00320A9B" w:rsidRPr="00BC1D46" w:rsidRDefault="00320A9B" w:rsidP="00332981">
            <w:pPr>
              <w:jc w:val="center"/>
              <w:rPr>
                <w:sz w:val="20"/>
              </w:rPr>
            </w:pPr>
            <w:r w:rsidRPr="00BC1D46">
              <w:rPr>
                <w:sz w:val="20"/>
              </w:rPr>
              <w:t xml:space="preserve">720   </w:t>
            </w:r>
          </w:p>
        </w:tc>
        <w:tc>
          <w:tcPr>
            <w:tcW w:w="764" w:type="pct"/>
            <w:tcBorders>
              <w:top w:val="nil"/>
              <w:left w:val="nil"/>
              <w:bottom w:val="nil"/>
              <w:right w:val="single" w:sz="4" w:space="0" w:color="auto"/>
            </w:tcBorders>
            <w:shd w:val="clear" w:color="auto" w:fill="F2F2F2" w:themeFill="background1" w:themeFillShade="F2"/>
            <w:noWrap/>
            <w:vAlign w:val="bottom"/>
            <w:hideMark/>
          </w:tcPr>
          <w:p w14:paraId="503C9509" w14:textId="77777777" w:rsidR="00320A9B" w:rsidRPr="00BC1D46" w:rsidRDefault="00320A9B" w:rsidP="00332981">
            <w:pPr>
              <w:jc w:val="center"/>
              <w:rPr>
                <w:sz w:val="20"/>
              </w:rPr>
            </w:pPr>
            <w:r w:rsidRPr="00BC1D46">
              <w:rPr>
                <w:sz w:val="20"/>
              </w:rPr>
              <w:t xml:space="preserve">54,6   </w:t>
            </w:r>
          </w:p>
        </w:tc>
        <w:tc>
          <w:tcPr>
            <w:tcW w:w="592" w:type="pct"/>
            <w:tcBorders>
              <w:top w:val="nil"/>
              <w:left w:val="nil"/>
              <w:bottom w:val="nil"/>
              <w:right w:val="single" w:sz="4" w:space="0" w:color="auto"/>
            </w:tcBorders>
            <w:shd w:val="clear" w:color="auto" w:fill="auto"/>
            <w:noWrap/>
            <w:vAlign w:val="bottom"/>
            <w:hideMark/>
          </w:tcPr>
          <w:p w14:paraId="3F2E6232" w14:textId="77777777" w:rsidR="00320A9B" w:rsidRPr="00BC1D46" w:rsidRDefault="00320A9B" w:rsidP="00332981">
            <w:pPr>
              <w:jc w:val="center"/>
              <w:rPr>
                <w:sz w:val="20"/>
              </w:rPr>
            </w:pPr>
            <w:r w:rsidRPr="00BC1D46">
              <w:rPr>
                <w:sz w:val="20"/>
              </w:rPr>
              <w:t xml:space="preserve">0,055   </w:t>
            </w:r>
          </w:p>
        </w:tc>
        <w:tc>
          <w:tcPr>
            <w:tcW w:w="499" w:type="pct"/>
            <w:tcBorders>
              <w:top w:val="nil"/>
              <w:left w:val="nil"/>
              <w:bottom w:val="nil"/>
              <w:right w:val="single" w:sz="4" w:space="0" w:color="auto"/>
            </w:tcBorders>
            <w:shd w:val="clear" w:color="auto" w:fill="auto"/>
            <w:noWrap/>
            <w:vAlign w:val="bottom"/>
            <w:hideMark/>
          </w:tcPr>
          <w:p w14:paraId="7179EF87" w14:textId="77777777" w:rsidR="00320A9B" w:rsidRPr="00BC1D46" w:rsidRDefault="00320A9B" w:rsidP="00332981">
            <w:pPr>
              <w:jc w:val="center"/>
              <w:rPr>
                <w:sz w:val="20"/>
              </w:rPr>
            </w:pPr>
            <w:r w:rsidRPr="00BC1D46">
              <w:rPr>
                <w:sz w:val="20"/>
              </w:rPr>
              <w:t>147,420</w:t>
            </w:r>
          </w:p>
        </w:tc>
        <w:tc>
          <w:tcPr>
            <w:tcW w:w="618" w:type="pct"/>
            <w:tcBorders>
              <w:top w:val="nil"/>
              <w:left w:val="nil"/>
              <w:bottom w:val="nil"/>
              <w:right w:val="single" w:sz="4" w:space="0" w:color="auto"/>
            </w:tcBorders>
            <w:shd w:val="clear" w:color="auto" w:fill="auto"/>
            <w:noWrap/>
            <w:vAlign w:val="bottom"/>
            <w:hideMark/>
          </w:tcPr>
          <w:p w14:paraId="6DE7064D" w14:textId="77777777" w:rsidR="00320A9B" w:rsidRPr="00BC1D46" w:rsidRDefault="00320A9B" w:rsidP="00332981">
            <w:pPr>
              <w:jc w:val="center"/>
              <w:rPr>
                <w:sz w:val="20"/>
              </w:rPr>
            </w:pPr>
            <w:r w:rsidRPr="00BC1D46">
              <w:rPr>
                <w:sz w:val="20"/>
              </w:rPr>
              <w:t xml:space="preserve">43   </w:t>
            </w:r>
          </w:p>
        </w:tc>
        <w:tc>
          <w:tcPr>
            <w:tcW w:w="681" w:type="pct"/>
            <w:tcBorders>
              <w:top w:val="nil"/>
              <w:left w:val="nil"/>
              <w:bottom w:val="nil"/>
              <w:right w:val="single" w:sz="8" w:space="0" w:color="auto"/>
            </w:tcBorders>
            <w:shd w:val="clear" w:color="auto" w:fill="auto"/>
            <w:noWrap/>
            <w:vAlign w:val="bottom"/>
            <w:hideMark/>
          </w:tcPr>
          <w:p w14:paraId="52E9A657" w14:textId="77777777" w:rsidR="00320A9B" w:rsidRPr="00BC1D46" w:rsidRDefault="00320A9B" w:rsidP="00332981">
            <w:pPr>
              <w:jc w:val="center"/>
              <w:rPr>
                <w:sz w:val="20"/>
              </w:rPr>
            </w:pPr>
            <w:r w:rsidRPr="00BC1D46">
              <w:rPr>
                <w:sz w:val="20"/>
              </w:rPr>
              <w:t xml:space="preserve">104   </w:t>
            </w:r>
          </w:p>
        </w:tc>
        <w:tc>
          <w:tcPr>
            <w:tcW w:w="359" w:type="pct"/>
            <w:tcBorders>
              <w:top w:val="nil"/>
              <w:left w:val="nil"/>
              <w:bottom w:val="nil"/>
              <w:right w:val="nil"/>
            </w:tcBorders>
            <w:shd w:val="clear" w:color="auto" w:fill="auto"/>
            <w:noWrap/>
            <w:vAlign w:val="bottom"/>
            <w:hideMark/>
          </w:tcPr>
          <w:p w14:paraId="689F46DF" w14:textId="77777777" w:rsidR="00320A9B" w:rsidRPr="00BC1D46" w:rsidRDefault="00320A9B" w:rsidP="00332981">
            <w:pPr>
              <w:rPr>
                <w:b/>
                <w:bCs/>
                <w:sz w:val="20"/>
              </w:rPr>
            </w:pPr>
          </w:p>
        </w:tc>
      </w:tr>
      <w:tr w:rsidR="00320A9B" w:rsidRPr="00BC1D46" w14:paraId="7029994E" w14:textId="77777777" w:rsidTr="00393083">
        <w:trPr>
          <w:trHeight w:val="255"/>
        </w:trPr>
        <w:tc>
          <w:tcPr>
            <w:tcW w:w="1487" w:type="pct"/>
            <w:tcBorders>
              <w:top w:val="nil"/>
              <w:left w:val="single" w:sz="8" w:space="0" w:color="auto"/>
              <w:bottom w:val="nil"/>
              <w:right w:val="single" w:sz="4" w:space="0" w:color="auto"/>
            </w:tcBorders>
            <w:shd w:val="clear" w:color="auto" w:fill="F2F2F2" w:themeFill="background1" w:themeFillShade="F2"/>
            <w:noWrap/>
            <w:vAlign w:val="bottom"/>
            <w:hideMark/>
          </w:tcPr>
          <w:p w14:paraId="530BD61C" w14:textId="77777777" w:rsidR="00320A9B" w:rsidRPr="00BC1D46" w:rsidRDefault="00320A9B" w:rsidP="00332981">
            <w:pPr>
              <w:jc w:val="center"/>
              <w:rPr>
                <w:sz w:val="20"/>
              </w:rPr>
            </w:pPr>
            <w:r w:rsidRPr="00BC1D46">
              <w:rPr>
                <w:sz w:val="20"/>
              </w:rPr>
              <w:t xml:space="preserve">1 080   </w:t>
            </w:r>
          </w:p>
        </w:tc>
        <w:tc>
          <w:tcPr>
            <w:tcW w:w="764" w:type="pct"/>
            <w:tcBorders>
              <w:top w:val="nil"/>
              <w:left w:val="nil"/>
              <w:bottom w:val="nil"/>
              <w:right w:val="single" w:sz="4" w:space="0" w:color="auto"/>
            </w:tcBorders>
            <w:shd w:val="clear" w:color="auto" w:fill="F2F2F2" w:themeFill="background1" w:themeFillShade="F2"/>
            <w:noWrap/>
            <w:vAlign w:val="bottom"/>
            <w:hideMark/>
          </w:tcPr>
          <w:p w14:paraId="0821DCD2" w14:textId="77777777" w:rsidR="00320A9B" w:rsidRPr="00BC1D46" w:rsidRDefault="00320A9B" w:rsidP="00332981">
            <w:pPr>
              <w:jc w:val="center"/>
              <w:rPr>
                <w:sz w:val="20"/>
              </w:rPr>
            </w:pPr>
            <w:r w:rsidRPr="00BC1D46">
              <w:rPr>
                <w:sz w:val="20"/>
              </w:rPr>
              <w:t xml:space="preserve">57,2   </w:t>
            </w:r>
          </w:p>
        </w:tc>
        <w:tc>
          <w:tcPr>
            <w:tcW w:w="592" w:type="pct"/>
            <w:tcBorders>
              <w:top w:val="nil"/>
              <w:left w:val="nil"/>
              <w:bottom w:val="nil"/>
              <w:right w:val="single" w:sz="4" w:space="0" w:color="auto"/>
            </w:tcBorders>
            <w:shd w:val="clear" w:color="auto" w:fill="auto"/>
            <w:noWrap/>
            <w:vAlign w:val="bottom"/>
            <w:hideMark/>
          </w:tcPr>
          <w:p w14:paraId="1621264E" w14:textId="77777777" w:rsidR="00320A9B" w:rsidRPr="00BC1D46" w:rsidRDefault="00320A9B" w:rsidP="00332981">
            <w:pPr>
              <w:jc w:val="center"/>
              <w:rPr>
                <w:sz w:val="20"/>
              </w:rPr>
            </w:pPr>
            <w:r w:rsidRPr="00BC1D46">
              <w:rPr>
                <w:sz w:val="20"/>
              </w:rPr>
              <w:t xml:space="preserve">0,057   </w:t>
            </w:r>
          </w:p>
        </w:tc>
        <w:tc>
          <w:tcPr>
            <w:tcW w:w="499" w:type="pct"/>
            <w:tcBorders>
              <w:top w:val="nil"/>
              <w:left w:val="nil"/>
              <w:bottom w:val="nil"/>
              <w:right w:val="single" w:sz="4" w:space="0" w:color="auto"/>
            </w:tcBorders>
            <w:shd w:val="clear" w:color="auto" w:fill="auto"/>
            <w:noWrap/>
            <w:vAlign w:val="bottom"/>
            <w:hideMark/>
          </w:tcPr>
          <w:p w14:paraId="10C732CA" w14:textId="77777777" w:rsidR="00320A9B" w:rsidRPr="00BC1D46" w:rsidRDefault="00320A9B" w:rsidP="00332981">
            <w:pPr>
              <w:jc w:val="center"/>
              <w:rPr>
                <w:sz w:val="20"/>
              </w:rPr>
            </w:pPr>
            <w:r w:rsidRPr="00BC1D46">
              <w:rPr>
                <w:sz w:val="20"/>
              </w:rPr>
              <w:t>154,440</w:t>
            </w:r>
          </w:p>
        </w:tc>
        <w:tc>
          <w:tcPr>
            <w:tcW w:w="618" w:type="pct"/>
            <w:tcBorders>
              <w:top w:val="nil"/>
              <w:left w:val="nil"/>
              <w:bottom w:val="nil"/>
              <w:right w:val="single" w:sz="4" w:space="0" w:color="auto"/>
            </w:tcBorders>
            <w:shd w:val="clear" w:color="auto" w:fill="auto"/>
            <w:noWrap/>
            <w:vAlign w:val="bottom"/>
            <w:hideMark/>
          </w:tcPr>
          <w:p w14:paraId="44F4288E" w14:textId="77777777" w:rsidR="00320A9B" w:rsidRPr="00BC1D46" w:rsidRDefault="00320A9B" w:rsidP="00332981">
            <w:pPr>
              <w:jc w:val="center"/>
              <w:rPr>
                <w:sz w:val="20"/>
              </w:rPr>
            </w:pPr>
            <w:r w:rsidRPr="00BC1D46">
              <w:rPr>
                <w:sz w:val="20"/>
              </w:rPr>
              <w:t xml:space="preserve">65   </w:t>
            </w:r>
          </w:p>
        </w:tc>
        <w:tc>
          <w:tcPr>
            <w:tcW w:w="681" w:type="pct"/>
            <w:tcBorders>
              <w:top w:val="nil"/>
              <w:left w:val="nil"/>
              <w:bottom w:val="nil"/>
              <w:right w:val="single" w:sz="8" w:space="0" w:color="auto"/>
            </w:tcBorders>
            <w:shd w:val="clear" w:color="auto" w:fill="auto"/>
            <w:noWrap/>
            <w:vAlign w:val="bottom"/>
            <w:hideMark/>
          </w:tcPr>
          <w:p w14:paraId="65C499C3" w14:textId="77777777" w:rsidR="00320A9B" w:rsidRPr="00BC1D46" w:rsidRDefault="00320A9B" w:rsidP="00332981">
            <w:pPr>
              <w:jc w:val="center"/>
              <w:rPr>
                <w:sz w:val="20"/>
              </w:rPr>
            </w:pPr>
            <w:r w:rsidRPr="00BC1D46">
              <w:rPr>
                <w:sz w:val="20"/>
              </w:rPr>
              <w:t xml:space="preserve">90   </w:t>
            </w:r>
          </w:p>
        </w:tc>
        <w:tc>
          <w:tcPr>
            <w:tcW w:w="359" w:type="pct"/>
            <w:tcBorders>
              <w:top w:val="nil"/>
              <w:left w:val="nil"/>
              <w:bottom w:val="nil"/>
              <w:right w:val="nil"/>
            </w:tcBorders>
            <w:shd w:val="clear" w:color="auto" w:fill="auto"/>
            <w:noWrap/>
            <w:vAlign w:val="bottom"/>
            <w:hideMark/>
          </w:tcPr>
          <w:p w14:paraId="424BC74C" w14:textId="77777777" w:rsidR="00320A9B" w:rsidRPr="00BC1D46" w:rsidRDefault="00320A9B" w:rsidP="00332981">
            <w:pPr>
              <w:rPr>
                <w:b/>
                <w:bCs/>
                <w:sz w:val="20"/>
              </w:rPr>
            </w:pPr>
          </w:p>
        </w:tc>
      </w:tr>
      <w:tr w:rsidR="00320A9B" w:rsidRPr="00BC1D46" w14:paraId="4500556A" w14:textId="77777777" w:rsidTr="00393083">
        <w:trPr>
          <w:trHeight w:val="255"/>
        </w:trPr>
        <w:tc>
          <w:tcPr>
            <w:tcW w:w="1487" w:type="pct"/>
            <w:tcBorders>
              <w:top w:val="nil"/>
              <w:left w:val="single" w:sz="8" w:space="0" w:color="auto"/>
              <w:bottom w:val="nil"/>
              <w:right w:val="single" w:sz="4" w:space="0" w:color="auto"/>
            </w:tcBorders>
            <w:shd w:val="clear" w:color="auto" w:fill="F2F2F2" w:themeFill="background1" w:themeFillShade="F2"/>
            <w:noWrap/>
            <w:vAlign w:val="bottom"/>
            <w:hideMark/>
          </w:tcPr>
          <w:p w14:paraId="06EB385B" w14:textId="77777777" w:rsidR="00320A9B" w:rsidRPr="00BC1D46" w:rsidRDefault="00320A9B" w:rsidP="00332981">
            <w:pPr>
              <w:jc w:val="center"/>
              <w:rPr>
                <w:sz w:val="20"/>
              </w:rPr>
            </w:pPr>
            <w:r w:rsidRPr="00BC1D46">
              <w:rPr>
                <w:sz w:val="20"/>
              </w:rPr>
              <w:t xml:space="preserve">1 440   </w:t>
            </w:r>
          </w:p>
        </w:tc>
        <w:tc>
          <w:tcPr>
            <w:tcW w:w="764" w:type="pct"/>
            <w:tcBorders>
              <w:top w:val="nil"/>
              <w:left w:val="nil"/>
              <w:bottom w:val="nil"/>
              <w:right w:val="single" w:sz="4" w:space="0" w:color="auto"/>
            </w:tcBorders>
            <w:shd w:val="clear" w:color="auto" w:fill="F2F2F2" w:themeFill="background1" w:themeFillShade="F2"/>
            <w:noWrap/>
            <w:vAlign w:val="bottom"/>
            <w:hideMark/>
          </w:tcPr>
          <w:p w14:paraId="08DDA7A5" w14:textId="77777777" w:rsidR="00320A9B" w:rsidRPr="00BC1D46" w:rsidRDefault="00320A9B" w:rsidP="00332981">
            <w:pPr>
              <w:jc w:val="center"/>
              <w:rPr>
                <w:sz w:val="20"/>
              </w:rPr>
            </w:pPr>
            <w:r w:rsidRPr="00BC1D46">
              <w:rPr>
                <w:sz w:val="20"/>
              </w:rPr>
              <w:t xml:space="preserve">58,1   </w:t>
            </w:r>
          </w:p>
        </w:tc>
        <w:tc>
          <w:tcPr>
            <w:tcW w:w="592" w:type="pct"/>
            <w:tcBorders>
              <w:top w:val="nil"/>
              <w:left w:val="nil"/>
              <w:bottom w:val="nil"/>
              <w:right w:val="single" w:sz="4" w:space="0" w:color="auto"/>
            </w:tcBorders>
            <w:shd w:val="clear" w:color="auto" w:fill="auto"/>
            <w:noWrap/>
            <w:vAlign w:val="bottom"/>
            <w:hideMark/>
          </w:tcPr>
          <w:p w14:paraId="3A751B57" w14:textId="77777777" w:rsidR="00320A9B" w:rsidRPr="00BC1D46" w:rsidRDefault="00320A9B" w:rsidP="00332981">
            <w:pPr>
              <w:jc w:val="center"/>
              <w:rPr>
                <w:sz w:val="20"/>
              </w:rPr>
            </w:pPr>
            <w:r w:rsidRPr="00BC1D46">
              <w:rPr>
                <w:sz w:val="20"/>
              </w:rPr>
              <w:t xml:space="preserve">0,058   </w:t>
            </w:r>
          </w:p>
        </w:tc>
        <w:tc>
          <w:tcPr>
            <w:tcW w:w="499" w:type="pct"/>
            <w:tcBorders>
              <w:top w:val="nil"/>
              <w:left w:val="nil"/>
              <w:bottom w:val="nil"/>
              <w:right w:val="single" w:sz="4" w:space="0" w:color="auto"/>
            </w:tcBorders>
            <w:shd w:val="clear" w:color="auto" w:fill="auto"/>
            <w:noWrap/>
            <w:vAlign w:val="bottom"/>
            <w:hideMark/>
          </w:tcPr>
          <w:p w14:paraId="39A6AD80" w14:textId="77777777" w:rsidR="00320A9B" w:rsidRPr="00BC1D46" w:rsidRDefault="00320A9B" w:rsidP="00332981">
            <w:pPr>
              <w:jc w:val="center"/>
              <w:rPr>
                <w:sz w:val="20"/>
              </w:rPr>
            </w:pPr>
            <w:r w:rsidRPr="00BC1D46">
              <w:rPr>
                <w:sz w:val="20"/>
              </w:rPr>
              <w:t>156,870</w:t>
            </w:r>
          </w:p>
        </w:tc>
        <w:tc>
          <w:tcPr>
            <w:tcW w:w="618" w:type="pct"/>
            <w:tcBorders>
              <w:top w:val="nil"/>
              <w:left w:val="nil"/>
              <w:bottom w:val="nil"/>
              <w:right w:val="single" w:sz="4" w:space="0" w:color="auto"/>
            </w:tcBorders>
            <w:shd w:val="clear" w:color="auto" w:fill="auto"/>
            <w:noWrap/>
            <w:vAlign w:val="bottom"/>
            <w:hideMark/>
          </w:tcPr>
          <w:p w14:paraId="4A5AD99F" w14:textId="77777777" w:rsidR="00320A9B" w:rsidRPr="00BC1D46" w:rsidRDefault="00320A9B" w:rsidP="00332981">
            <w:pPr>
              <w:jc w:val="center"/>
              <w:rPr>
                <w:sz w:val="20"/>
              </w:rPr>
            </w:pPr>
            <w:r w:rsidRPr="00BC1D46">
              <w:rPr>
                <w:sz w:val="20"/>
              </w:rPr>
              <w:t xml:space="preserve">86   </w:t>
            </w:r>
          </w:p>
        </w:tc>
        <w:tc>
          <w:tcPr>
            <w:tcW w:w="681" w:type="pct"/>
            <w:tcBorders>
              <w:top w:val="nil"/>
              <w:left w:val="nil"/>
              <w:bottom w:val="nil"/>
              <w:right w:val="single" w:sz="8" w:space="0" w:color="auto"/>
            </w:tcBorders>
            <w:shd w:val="clear" w:color="auto" w:fill="auto"/>
            <w:noWrap/>
            <w:vAlign w:val="bottom"/>
            <w:hideMark/>
          </w:tcPr>
          <w:p w14:paraId="1A5B859A" w14:textId="77777777" w:rsidR="00320A9B" w:rsidRPr="00BC1D46" w:rsidRDefault="00320A9B" w:rsidP="00332981">
            <w:pPr>
              <w:jc w:val="center"/>
              <w:rPr>
                <w:sz w:val="20"/>
              </w:rPr>
            </w:pPr>
            <w:r w:rsidRPr="00BC1D46">
              <w:rPr>
                <w:sz w:val="20"/>
              </w:rPr>
              <w:t xml:space="preserve">70   </w:t>
            </w:r>
          </w:p>
        </w:tc>
        <w:tc>
          <w:tcPr>
            <w:tcW w:w="359" w:type="pct"/>
            <w:tcBorders>
              <w:top w:val="nil"/>
              <w:left w:val="nil"/>
              <w:bottom w:val="nil"/>
              <w:right w:val="nil"/>
            </w:tcBorders>
            <w:shd w:val="clear" w:color="auto" w:fill="auto"/>
            <w:noWrap/>
            <w:vAlign w:val="bottom"/>
            <w:hideMark/>
          </w:tcPr>
          <w:p w14:paraId="44211A72" w14:textId="77777777" w:rsidR="00320A9B" w:rsidRPr="00BC1D46" w:rsidRDefault="00320A9B" w:rsidP="00332981">
            <w:pPr>
              <w:rPr>
                <w:b/>
                <w:bCs/>
                <w:sz w:val="20"/>
              </w:rPr>
            </w:pPr>
          </w:p>
        </w:tc>
      </w:tr>
      <w:tr w:rsidR="00320A9B" w:rsidRPr="00BC1D46" w14:paraId="4A9CD21E" w14:textId="77777777" w:rsidTr="00393083">
        <w:trPr>
          <w:trHeight w:val="255"/>
        </w:trPr>
        <w:tc>
          <w:tcPr>
            <w:tcW w:w="1487" w:type="pct"/>
            <w:tcBorders>
              <w:top w:val="nil"/>
              <w:left w:val="single" w:sz="8" w:space="0" w:color="auto"/>
              <w:bottom w:val="nil"/>
              <w:right w:val="single" w:sz="4" w:space="0" w:color="auto"/>
            </w:tcBorders>
            <w:shd w:val="clear" w:color="auto" w:fill="F2F2F2" w:themeFill="background1" w:themeFillShade="F2"/>
            <w:noWrap/>
            <w:vAlign w:val="bottom"/>
            <w:hideMark/>
          </w:tcPr>
          <w:p w14:paraId="38D9A0B8" w14:textId="77777777" w:rsidR="00320A9B" w:rsidRPr="00BC1D46" w:rsidRDefault="00320A9B" w:rsidP="00332981">
            <w:pPr>
              <w:jc w:val="center"/>
              <w:rPr>
                <w:sz w:val="20"/>
              </w:rPr>
            </w:pPr>
            <w:r w:rsidRPr="00BC1D46">
              <w:rPr>
                <w:sz w:val="20"/>
              </w:rPr>
              <w:t xml:space="preserve">2 880   </w:t>
            </w:r>
          </w:p>
        </w:tc>
        <w:tc>
          <w:tcPr>
            <w:tcW w:w="764" w:type="pct"/>
            <w:tcBorders>
              <w:top w:val="nil"/>
              <w:left w:val="nil"/>
              <w:bottom w:val="nil"/>
              <w:right w:val="single" w:sz="4" w:space="0" w:color="auto"/>
            </w:tcBorders>
            <w:shd w:val="clear" w:color="auto" w:fill="F2F2F2" w:themeFill="background1" w:themeFillShade="F2"/>
            <w:noWrap/>
            <w:vAlign w:val="bottom"/>
            <w:hideMark/>
          </w:tcPr>
          <w:p w14:paraId="0FF78B30" w14:textId="77777777" w:rsidR="00320A9B" w:rsidRPr="00BC1D46" w:rsidRDefault="00320A9B" w:rsidP="00332981">
            <w:pPr>
              <w:jc w:val="center"/>
              <w:rPr>
                <w:sz w:val="20"/>
              </w:rPr>
            </w:pPr>
            <w:r w:rsidRPr="00BC1D46">
              <w:rPr>
                <w:sz w:val="20"/>
              </w:rPr>
              <w:t xml:space="preserve">73,5   </w:t>
            </w:r>
          </w:p>
        </w:tc>
        <w:tc>
          <w:tcPr>
            <w:tcW w:w="592" w:type="pct"/>
            <w:tcBorders>
              <w:top w:val="nil"/>
              <w:left w:val="nil"/>
              <w:bottom w:val="nil"/>
              <w:right w:val="single" w:sz="4" w:space="0" w:color="auto"/>
            </w:tcBorders>
            <w:shd w:val="clear" w:color="auto" w:fill="auto"/>
            <w:noWrap/>
            <w:vAlign w:val="bottom"/>
            <w:hideMark/>
          </w:tcPr>
          <w:p w14:paraId="26A369D6" w14:textId="77777777" w:rsidR="00320A9B" w:rsidRPr="00BC1D46" w:rsidRDefault="00320A9B" w:rsidP="00332981">
            <w:pPr>
              <w:jc w:val="center"/>
              <w:rPr>
                <w:sz w:val="20"/>
              </w:rPr>
            </w:pPr>
            <w:r w:rsidRPr="00BC1D46">
              <w:rPr>
                <w:sz w:val="20"/>
              </w:rPr>
              <w:t xml:space="preserve">0,074   </w:t>
            </w:r>
          </w:p>
        </w:tc>
        <w:tc>
          <w:tcPr>
            <w:tcW w:w="499" w:type="pct"/>
            <w:tcBorders>
              <w:top w:val="nil"/>
              <w:left w:val="nil"/>
              <w:bottom w:val="nil"/>
              <w:right w:val="single" w:sz="4" w:space="0" w:color="auto"/>
            </w:tcBorders>
            <w:shd w:val="clear" w:color="auto" w:fill="auto"/>
            <w:noWrap/>
            <w:vAlign w:val="bottom"/>
            <w:hideMark/>
          </w:tcPr>
          <w:p w14:paraId="661FEF76" w14:textId="77777777" w:rsidR="00320A9B" w:rsidRPr="00BC1D46" w:rsidRDefault="00320A9B" w:rsidP="00332981">
            <w:pPr>
              <w:jc w:val="center"/>
              <w:rPr>
                <w:sz w:val="20"/>
              </w:rPr>
            </w:pPr>
            <w:r w:rsidRPr="00BC1D46">
              <w:rPr>
                <w:sz w:val="20"/>
              </w:rPr>
              <w:t>198,450</w:t>
            </w:r>
          </w:p>
        </w:tc>
        <w:tc>
          <w:tcPr>
            <w:tcW w:w="618" w:type="pct"/>
            <w:tcBorders>
              <w:top w:val="nil"/>
              <w:left w:val="nil"/>
              <w:bottom w:val="nil"/>
              <w:right w:val="single" w:sz="4" w:space="0" w:color="auto"/>
            </w:tcBorders>
            <w:shd w:val="clear" w:color="auto" w:fill="auto"/>
            <w:noWrap/>
            <w:vAlign w:val="bottom"/>
            <w:hideMark/>
          </w:tcPr>
          <w:p w14:paraId="72326EF6" w14:textId="77777777" w:rsidR="00320A9B" w:rsidRPr="00BC1D46" w:rsidRDefault="00320A9B" w:rsidP="00332981">
            <w:pPr>
              <w:jc w:val="center"/>
              <w:rPr>
                <w:sz w:val="20"/>
              </w:rPr>
            </w:pPr>
            <w:r w:rsidRPr="00BC1D46">
              <w:rPr>
                <w:sz w:val="20"/>
              </w:rPr>
              <w:t xml:space="preserve">173   </w:t>
            </w:r>
          </w:p>
        </w:tc>
        <w:tc>
          <w:tcPr>
            <w:tcW w:w="681" w:type="pct"/>
            <w:tcBorders>
              <w:top w:val="nil"/>
              <w:left w:val="nil"/>
              <w:bottom w:val="nil"/>
              <w:right w:val="single" w:sz="8" w:space="0" w:color="auto"/>
            </w:tcBorders>
            <w:shd w:val="clear" w:color="auto" w:fill="auto"/>
            <w:noWrap/>
            <w:vAlign w:val="bottom"/>
            <w:hideMark/>
          </w:tcPr>
          <w:p w14:paraId="13D7BF31" w14:textId="77777777" w:rsidR="00320A9B" w:rsidRPr="00BC1D46" w:rsidRDefault="00320A9B" w:rsidP="00332981">
            <w:pPr>
              <w:jc w:val="center"/>
              <w:rPr>
                <w:sz w:val="20"/>
              </w:rPr>
            </w:pPr>
            <w:r w:rsidRPr="00BC1D46">
              <w:rPr>
                <w:sz w:val="20"/>
              </w:rPr>
              <w:t xml:space="preserve">26   </w:t>
            </w:r>
          </w:p>
        </w:tc>
        <w:tc>
          <w:tcPr>
            <w:tcW w:w="359" w:type="pct"/>
            <w:tcBorders>
              <w:top w:val="nil"/>
              <w:left w:val="nil"/>
              <w:bottom w:val="nil"/>
              <w:right w:val="nil"/>
            </w:tcBorders>
            <w:shd w:val="clear" w:color="auto" w:fill="auto"/>
            <w:noWrap/>
            <w:vAlign w:val="bottom"/>
            <w:hideMark/>
          </w:tcPr>
          <w:p w14:paraId="56CE7CF6" w14:textId="77777777" w:rsidR="00320A9B" w:rsidRPr="00BC1D46" w:rsidRDefault="00320A9B" w:rsidP="00332981">
            <w:pPr>
              <w:rPr>
                <w:b/>
                <w:bCs/>
                <w:sz w:val="20"/>
              </w:rPr>
            </w:pPr>
          </w:p>
        </w:tc>
      </w:tr>
      <w:tr w:rsidR="00320A9B" w:rsidRPr="00BC1D46" w14:paraId="57F9E286" w14:textId="77777777" w:rsidTr="00393083">
        <w:trPr>
          <w:trHeight w:val="255"/>
        </w:trPr>
        <w:tc>
          <w:tcPr>
            <w:tcW w:w="1487" w:type="pct"/>
            <w:tcBorders>
              <w:top w:val="nil"/>
              <w:left w:val="single" w:sz="8" w:space="0" w:color="auto"/>
              <w:bottom w:val="nil"/>
              <w:right w:val="single" w:sz="4" w:space="0" w:color="auto"/>
            </w:tcBorders>
            <w:shd w:val="clear" w:color="auto" w:fill="F2F2F2" w:themeFill="background1" w:themeFillShade="F2"/>
            <w:noWrap/>
            <w:vAlign w:val="bottom"/>
            <w:hideMark/>
          </w:tcPr>
          <w:p w14:paraId="7D35A030" w14:textId="77777777" w:rsidR="00320A9B" w:rsidRPr="00BC1D46" w:rsidRDefault="00320A9B" w:rsidP="00332981">
            <w:pPr>
              <w:jc w:val="center"/>
              <w:rPr>
                <w:sz w:val="20"/>
              </w:rPr>
            </w:pPr>
            <w:r w:rsidRPr="00BC1D46">
              <w:rPr>
                <w:sz w:val="20"/>
              </w:rPr>
              <w:t xml:space="preserve">4 320   </w:t>
            </w:r>
          </w:p>
        </w:tc>
        <w:tc>
          <w:tcPr>
            <w:tcW w:w="764" w:type="pct"/>
            <w:tcBorders>
              <w:top w:val="nil"/>
              <w:left w:val="nil"/>
              <w:bottom w:val="nil"/>
              <w:right w:val="single" w:sz="4" w:space="0" w:color="auto"/>
            </w:tcBorders>
            <w:shd w:val="clear" w:color="auto" w:fill="F2F2F2" w:themeFill="background1" w:themeFillShade="F2"/>
            <w:noWrap/>
            <w:vAlign w:val="bottom"/>
            <w:hideMark/>
          </w:tcPr>
          <w:p w14:paraId="0D4F42BC" w14:textId="77777777" w:rsidR="00320A9B" w:rsidRPr="00BC1D46" w:rsidRDefault="00320A9B" w:rsidP="00332981">
            <w:pPr>
              <w:jc w:val="center"/>
              <w:rPr>
                <w:sz w:val="20"/>
              </w:rPr>
            </w:pPr>
            <w:r w:rsidRPr="00BC1D46">
              <w:rPr>
                <w:sz w:val="20"/>
              </w:rPr>
              <w:t xml:space="preserve">78,9   </w:t>
            </w:r>
          </w:p>
        </w:tc>
        <w:tc>
          <w:tcPr>
            <w:tcW w:w="592" w:type="pct"/>
            <w:tcBorders>
              <w:top w:val="nil"/>
              <w:left w:val="nil"/>
              <w:bottom w:val="nil"/>
              <w:right w:val="single" w:sz="4" w:space="0" w:color="auto"/>
            </w:tcBorders>
            <w:shd w:val="clear" w:color="auto" w:fill="auto"/>
            <w:noWrap/>
            <w:vAlign w:val="bottom"/>
            <w:hideMark/>
          </w:tcPr>
          <w:p w14:paraId="34BFCBFD" w14:textId="77777777" w:rsidR="00320A9B" w:rsidRPr="00BC1D46" w:rsidRDefault="00320A9B" w:rsidP="00332981">
            <w:pPr>
              <w:jc w:val="center"/>
              <w:rPr>
                <w:sz w:val="20"/>
              </w:rPr>
            </w:pPr>
            <w:r w:rsidRPr="00BC1D46">
              <w:rPr>
                <w:sz w:val="20"/>
              </w:rPr>
              <w:t xml:space="preserve">0,079   </w:t>
            </w:r>
          </w:p>
        </w:tc>
        <w:tc>
          <w:tcPr>
            <w:tcW w:w="499" w:type="pct"/>
            <w:tcBorders>
              <w:top w:val="nil"/>
              <w:left w:val="nil"/>
              <w:bottom w:val="nil"/>
              <w:right w:val="single" w:sz="4" w:space="0" w:color="auto"/>
            </w:tcBorders>
            <w:shd w:val="clear" w:color="auto" w:fill="auto"/>
            <w:noWrap/>
            <w:vAlign w:val="bottom"/>
            <w:hideMark/>
          </w:tcPr>
          <w:p w14:paraId="3D016A66" w14:textId="77777777" w:rsidR="00320A9B" w:rsidRPr="00BC1D46" w:rsidRDefault="00320A9B" w:rsidP="00332981">
            <w:pPr>
              <w:jc w:val="center"/>
              <w:rPr>
                <w:sz w:val="20"/>
              </w:rPr>
            </w:pPr>
            <w:r w:rsidRPr="00BC1D46">
              <w:rPr>
                <w:sz w:val="20"/>
              </w:rPr>
              <w:t>213,030</w:t>
            </w:r>
          </w:p>
        </w:tc>
        <w:tc>
          <w:tcPr>
            <w:tcW w:w="618" w:type="pct"/>
            <w:tcBorders>
              <w:top w:val="nil"/>
              <w:left w:val="nil"/>
              <w:bottom w:val="nil"/>
              <w:right w:val="single" w:sz="4" w:space="0" w:color="auto"/>
            </w:tcBorders>
            <w:shd w:val="clear" w:color="auto" w:fill="auto"/>
            <w:noWrap/>
            <w:vAlign w:val="bottom"/>
            <w:hideMark/>
          </w:tcPr>
          <w:p w14:paraId="7A5B9B73" w14:textId="77777777" w:rsidR="00320A9B" w:rsidRPr="00BC1D46" w:rsidRDefault="00320A9B" w:rsidP="00332981">
            <w:pPr>
              <w:jc w:val="center"/>
              <w:rPr>
                <w:sz w:val="20"/>
              </w:rPr>
            </w:pPr>
            <w:r w:rsidRPr="00BC1D46">
              <w:rPr>
                <w:sz w:val="20"/>
              </w:rPr>
              <w:t xml:space="preserve">259   </w:t>
            </w:r>
          </w:p>
        </w:tc>
        <w:tc>
          <w:tcPr>
            <w:tcW w:w="681" w:type="pct"/>
            <w:tcBorders>
              <w:top w:val="nil"/>
              <w:left w:val="nil"/>
              <w:bottom w:val="nil"/>
              <w:right w:val="single" w:sz="8" w:space="0" w:color="auto"/>
            </w:tcBorders>
            <w:shd w:val="clear" w:color="auto" w:fill="auto"/>
            <w:noWrap/>
            <w:vAlign w:val="bottom"/>
            <w:hideMark/>
          </w:tcPr>
          <w:p w14:paraId="27678729" w14:textId="77777777" w:rsidR="00320A9B" w:rsidRPr="00BC1D46" w:rsidRDefault="00320A9B" w:rsidP="00332981">
            <w:pPr>
              <w:jc w:val="center"/>
              <w:rPr>
                <w:sz w:val="20"/>
              </w:rPr>
            </w:pPr>
            <w:r w:rsidRPr="00BC1D46">
              <w:rPr>
                <w:sz w:val="20"/>
              </w:rPr>
              <w:t xml:space="preserve">-46   </w:t>
            </w:r>
          </w:p>
        </w:tc>
        <w:tc>
          <w:tcPr>
            <w:tcW w:w="359" w:type="pct"/>
            <w:tcBorders>
              <w:top w:val="nil"/>
              <w:left w:val="nil"/>
              <w:bottom w:val="nil"/>
              <w:right w:val="nil"/>
            </w:tcBorders>
            <w:shd w:val="clear" w:color="auto" w:fill="auto"/>
            <w:noWrap/>
            <w:vAlign w:val="bottom"/>
            <w:hideMark/>
          </w:tcPr>
          <w:p w14:paraId="49B8F773" w14:textId="77777777" w:rsidR="00320A9B" w:rsidRPr="00BC1D46" w:rsidRDefault="00320A9B" w:rsidP="00332981">
            <w:pPr>
              <w:rPr>
                <w:b/>
                <w:bCs/>
                <w:sz w:val="20"/>
              </w:rPr>
            </w:pPr>
          </w:p>
        </w:tc>
      </w:tr>
      <w:tr w:rsidR="00320A9B" w:rsidRPr="00BC1D46" w14:paraId="59717CFD" w14:textId="77777777" w:rsidTr="00320A9B">
        <w:trPr>
          <w:trHeight w:val="270"/>
        </w:trPr>
        <w:tc>
          <w:tcPr>
            <w:tcW w:w="2251" w:type="pct"/>
            <w:gridSpan w:val="2"/>
            <w:tcBorders>
              <w:top w:val="single" w:sz="4" w:space="0" w:color="auto"/>
              <w:left w:val="single" w:sz="8" w:space="0" w:color="auto"/>
              <w:bottom w:val="single" w:sz="8" w:space="0" w:color="auto"/>
              <w:right w:val="nil"/>
            </w:tcBorders>
            <w:shd w:val="clear" w:color="auto" w:fill="auto"/>
            <w:noWrap/>
            <w:vAlign w:val="bottom"/>
            <w:hideMark/>
          </w:tcPr>
          <w:p w14:paraId="2874102A" w14:textId="77777777" w:rsidR="00320A9B" w:rsidRPr="00BC1D46" w:rsidRDefault="00320A9B" w:rsidP="00332981">
            <w:pPr>
              <w:rPr>
                <w:sz w:val="20"/>
              </w:rPr>
            </w:pPr>
            <w:r w:rsidRPr="00BC1D46">
              <w:rPr>
                <w:sz w:val="20"/>
              </w:rPr>
              <w:t>Nutný retenční objem nádrže</w:t>
            </w:r>
          </w:p>
        </w:tc>
        <w:tc>
          <w:tcPr>
            <w:tcW w:w="592" w:type="pct"/>
            <w:tcBorders>
              <w:top w:val="single" w:sz="4" w:space="0" w:color="auto"/>
              <w:left w:val="nil"/>
              <w:bottom w:val="single" w:sz="8" w:space="0" w:color="auto"/>
              <w:right w:val="nil"/>
            </w:tcBorders>
            <w:shd w:val="clear" w:color="auto" w:fill="auto"/>
            <w:noWrap/>
            <w:vAlign w:val="bottom"/>
            <w:hideMark/>
          </w:tcPr>
          <w:p w14:paraId="079CDACD" w14:textId="77777777" w:rsidR="00320A9B" w:rsidRPr="00BC1D46" w:rsidRDefault="00320A9B" w:rsidP="00332981">
            <w:pPr>
              <w:rPr>
                <w:sz w:val="20"/>
              </w:rPr>
            </w:pPr>
            <w:r w:rsidRPr="00BC1D46">
              <w:rPr>
                <w:sz w:val="20"/>
              </w:rPr>
              <w:t> </w:t>
            </w:r>
          </w:p>
        </w:tc>
        <w:tc>
          <w:tcPr>
            <w:tcW w:w="499" w:type="pct"/>
            <w:tcBorders>
              <w:top w:val="single" w:sz="4" w:space="0" w:color="auto"/>
              <w:left w:val="nil"/>
              <w:bottom w:val="single" w:sz="8" w:space="0" w:color="auto"/>
              <w:right w:val="nil"/>
            </w:tcBorders>
            <w:shd w:val="clear" w:color="auto" w:fill="auto"/>
            <w:noWrap/>
            <w:vAlign w:val="bottom"/>
            <w:hideMark/>
          </w:tcPr>
          <w:p w14:paraId="27829F26" w14:textId="77777777" w:rsidR="00320A9B" w:rsidRPr="00BC1D46" w:rsidRDefault="00320A9B" w:rsidP="00332981">
            <w:pPr>
              <w:rPr>
                <w:sz w:val="20"/>
              </w:rPr>
            </w:pPr>
            <w:r w:rsidRPr="00BC1D46">
              <w:rPr>
                <w:sz w:val="20"/>
              </w:rPr>
              <w:t> </w:t>
            </w:r>
          </w:p>
        </w:tc>
        <w:tc>
          <w:tcPr>
            <w:tcW w:w="618" w:type="pct"/>
            <w:tcBorders>
              <w:top w:val="single" w:sz="4" w:space="0" w:color="auto"/>
              <w:left w:val="nil"/>
              <w:bottom w:val="single" w:sz="8" w:space="0" w:color="auto"/>
              <w:right w:val="nil"/>
            </w:tcBorders>
            <w:shd w:val="clear" w:color="auto" w:fill="auto"/>
            <w:noWrap/>
            <w:vAlign w:val="bottom"/>
            <w:hideMark/>
          </w:tcPr>
          <w:p w14:paraId="592042E1" w14:textId="77777777" w:rsidR="00320A9B" w:rsidRPr="00BC1D46" w:rsidRDefault="00320A9B" w:rsidP="00332981">
            <w:pPr>
              <w:rPr>
                <w:sz w:val="20"/>
              </w:rPr>
            </w:pPr>
            <w:r w:rsidRPr="00BC1D46">
              <w:rPr>
                <w:sz w:val="20"/>
              </w:rPr>
              <w:t> </w:t>
            </w:r>
          </w:p>
        </w:tc>
        <w:tc>
          <w:tcPr>
            <w:tcW w:w="681" w:type="pct"/>
            <w:tcBorders>
              <w:top w:val="single" w:sz="4" w:space="0" w:color="auto"/>
              <w:left w:val="nil"/>
              <w:bottom w:val="single" w:sz="8" w:space="0" w:color="auto"/>
              <w:right w:val="single" w:sz="8" w:space="0" w:color="auto"/>
            </w:tcBorders>
            <w:shd w:val="clear" w:color="auto" w:fill="auto"/>
            <w:noWrap/>
            <w:vAlign w:val="bottom"/>
            <w:hideMark/>
          </w:tcPr>
          <w:p w14:paraId="45B295EB" w14:textId="77777777" w:rsidR="00320A9B" w:rsidRPr="00BC1D46" w:rsidRDefault="00320A9B" w:rsidP="00332981">
            <w:pPr>
              <w:jc w:val="center"/>
              <w:rPr>
                <w:b/>
                <w:bCs/>
                <w:sz w:val="20"/>
              </w:rPr>
            </w:pPr>
            <w:r w:rsidRPr="00BC1D46">
              <w:rPr>
                <w:b/>
                <w:bCs/>
                <w:sz w:val="20"/>
              </w:rPr>
              <w:t xml:space="preserve">119   </w:t>
            </w:r>
          </w:p>
        </w:tc>
        <w:tc>
          <w:tcPr>
            <w:tcW w:w="359" w:type="pct"/>
            <w:tcBorders>
              <w:top w:val="nil"/>
              <w:left w:val="nil"/>
              <w:bottom w:val="nil"/>
              <w:right w:val="nil"/>
            </w:tcBorders>
            <w:shd w:val="clear" w:color="auto" w:fill="auto"/>
            <w:noWrap/>
            <w:vAlign w:val="bottom"/>
            <w:hideMark/>
          </w:tcPr>
          <w:p w14:paraId="6F2E2C97" w14:textId="77777777" w:rsidR="00320A9B" w:rsidRPr="00BC1D46" w:rsidRDefault="00320A9B" w:rsidP="00332981">
            <w:pPr>
              <w:rPr>
                <w:b/>
                <w:bCs/>
                <w:sz w:val="20"/>
              </w:rPr>
            </w:pPr>
          </w:p>
        </w:tc>
      </w:tr>
    </w:tbl>
    <w:p w14:paraId="69F4C164" w14:textId="074CED0A" w:rsidR="00320A9B" w:rsidRPr="00BC1D46" w:rsidRDefault="00320A9B" w:rsidP="00320A9B">
      <w:pPr>
        <w:pStyle w:val="Text"/>
      </w:pPr>
      <w:r w:rsidRPr="00BC1D46">
        <w:t>Základní technické údaje poldru A</w:t>
      </w:r>
    </w:p>
    <w:tbl>
      <w:tblPr>
        <w:tblW w:w="5000" w:type="pct"/>
        <w:tblCellMar>
          <w:left w:w="142" w:type="dxa"/>
          <w:right w:w="0" w:type="dxa"/>
        </w:tblCellMar>
        <w:tblLook w:val="0000" w:firstRow="0" w:lastRow="0" w:firstColumn="0" w:lastColumn="0" w:noHBand="0" w:noVBand="0"/>
      </w:tblPr>
      <w:tblGrid>
        <w:gridCol w:w="6032"/>
        <w:gridCol w:w="3028"/>
      </w:tblGrid>
      <w:tr w:rsidR="00346503" w:rsidRPr="00BC1D46" w14:paraId="2E57C6D3" w14:textId="77777777" w:rsidTr="00BC1D46">
        <w:trPr>
          <w:trHeight w:val="340"/>
        </w:trPr>
        <w:tc>
          <w:tcPr>
            <w:tcW w:w="3329" w:type="pct"/>
            <w:tcBorders>
              <w:top w:val="single" w:sz="4" w:space="0" w:color="auto"/>
              <w:left w:val="single" w:sz="4" w:space="0" w:color="auto"/>
              <w:bottom w:val="single" w:sz="4" w:space="0" w:color="auto"/>
              <w:right w:val="nil"/>
            </w:tcBorders>
            <w:shd w:val="clear" w:color="auto" w:fill="F2F2F2" w:themeFill="background1" w:themeFillShade="F2"/>
            <w:noWrap/>
            <w:tcMar>
              <w:top w:w="15" w:type="dxa"/>
              <w:left w:w="15" w:type="dxa"/>
              <w:bottom w:w="0" w:type="dxa"/>
              <w:right w:w="15" w:type="dxa"/>
            </w:tcMar>
            <w:vAlign w:val="center"/>
          </w:tcPr>
          <w:p w14:paraId="23677BF0" w14:textId="77777777" w:rsidR="00346503" w:rsidRPr="00BC1D46" w:rsidRDefault="00346503" w:rsidP="00332981">
            <w:pPr>
              <w:rPr>
                <w:szCs w:val="24"/>
              </w:rPr>
            </w:pPr>
            <w:r w:rsidRPr="00BC1D46">
              <w:rPr>
                <w:b/>
                <w:bCs/>
                <w:szCs w:val="24"/>
              </w:rPr>
              <w:t>Návrhové parametry poldru:</w:t>
            </w:r>
          </w:p>
        </w:tc>
        <w:tc>
          <w:tcPr>
            <w:tcW w:w="1671" w:type="pct"/>
            <w:tcBorders>
              <w:top w:val="single" w:sz="4" w:space="0" w:color="auto"/>
              <w:left w:val="nil"/>
              <w:bottom w:val="single" w:sz="4" w:space="0" w:color="auto"/>
              <w:right w:val="single" w:sz="4" w:space="0" w:color="auto"/>
            </w:tcBorders>
            <w:shd w:val="clear" w:color="auto" w:fill="F2F2F2" w:themeFill="background1" w:themeFillShade="F2"/>
            <w:noWrap/>
            <w:tcMar>
              <w:top w:w="15" w:type="dxa"/>
              <w:left w:w="15" w:type="dxa"/>
              <w:bottom w:w="0" w:type="dxa"/>
              <w:right w:w="15" w:type="dxa"/>
            </w:tcMar>
            <w:vAlign w:val="center"/>
          </w:tcPr>
          <w:p w14:paraId="540A6880" w14:textId="77777777" w:rsidR="00346503" w:rsidRPr="00BC1D46" w:rsidRDefault="00346503" w:rsidP="00332981">
            <w:pPr>
              <w:rPr>
                <w:szCs w:val="24"/>
              </w:rPr>
            </w:pPr>
          </w:p>
        </w:tc>
      </w:tr>
      <w:tr w:rsidR="00346503" w:rsidRPr="00BC1D46" w14:paraId="01817BB4" w14:textId="77777777" w:rsidTr="00BC1D46">
        <w:trPr>
          <w:trHeight w:val="340"/>
        </w:trPr>
        <w:tc>
          <w:tcPr>
            <w:tcW w:w="3329" w:type="pct"/>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78735BB3" w14:textId="77777777" w:rsidR="00346503" w:rsidRPr="00BC1D46" w:rsidRDefault="00346503" w:rsidP="00332981">
            <w:pPr>
              <w:rPr>
                <w:b/>
                <w:bCs/>
                <w:szCs w:val="24"/>
              </w:rPr>
            </w:pPr>
            <w:r w:rsidRPr="00BC1D46">
              <w:rPr>
                <w:szCs w:val="24"/>
              </w:rPr>
              <w:t>Plocha v terénu</w:t>
            </w:r>
          </w:p>
        </w:tc>
        <w:tc>
          <w:tcPr>
            <w:tcW w:w="1671" w:type="pct"/>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7C91D411" w14:textId="77777777" w:rsidR="00346503" w:rsidRPr="00BC1D46" w:rsidRDefault="00346503" w:rsidP="00332981">
            <w:pPr>
              <w:rPr>
                <w:b/>
                <w:bCs/>
                <w:szCs w:val="24"/>
              </w:rPr>
            </w:pPr>
            <w:r w:rsidRPr="00BC1D46">
              <w:rPr>
                <w:szCs w:val="24"/>
              </w:rPr>
              <w:t>272 m</w:t>
            </w:r>
            <w:r w:rsidRPr="00BC1D46">
              <w:rPr>
                <w:szCs w:val="24"/>
                <w:vertAlign w:val="superscript"/>
              </w:rPr>
              <w:t>2</w:t>
            </w:r>
          </w:p>
        </w:tc>
      </w:tr>
      <w:tr w:rsidR="00346503" w:rsidRPr="00BC1D46" w14:paraId="0273D2E4" w14:textId="77777777" w:rsidTr="00BC1D46">
        <w:trPr>
          <w:trHeight w:val="340"/>
        </w:trPr>
        <w:tc>
          <w:tcPr>
            <w:tcW w:w="3329" w:type="pct"/>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5F734EAD" w14:textId="77777777" w:rsidR="00346503" w:rsidRPr="00BC1D46" w:rsidRDefault="00346503" w:rsidP="00332981">
            <w:pPr>
              <w:rPr>
                <w:szCs w:val="24"/>
              </w:rPr>
            </w:pPr>
            <w:r w:rsidRPr="00BC1D46">
              <w:rPr>
                <w:szCs w:val="24"/>
              </w:rPr>
              <w:t>Plocha ve dně</w:t>
            </w:r>
          </w:p>
        </w:tc>
        <w:tc>
          <w:tcPr>
            <w:tcW w:w="1671" w:type="pct"/>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659E3C15" w14:textId="77777777" w:rsidR="00346503" w:rsidRPr="00BC1D46" w:rsidRDefault="00346503" w:rsidP="00332981">
            <w:pPr>
              <w:rPr>
                <w:szCs w:val="24"/>
              </w:rPr>
            </w:pPr>
            <w:r w:rsidRPr="00BC1D46">
              <w:rPr>
                <w:szCs w:val="24"/>
              </w:rPr>
              <w:t>171 m</w:t>
            </w:r>
            <w:r w:rsidRPr="00BC1D46">
              <w:rPr>
                <w:szCs w:val="24"/>
                <w:vertAlign w:val="superscript"/>
              </w:rPr>
              <w:t>2</w:t>
            </w:r>
          </w:p>
        </w:tc>
      </w:tr>
      <w:tr w:rsidR="00346503" w:rsidRPr="00BC1D46" w14:paraId="73D11005" w14:textId="77777777" w:rsidTr="00BC1D46">
        <w:trPr>
          <w:trHeight w:val="340"/>
        </w:trPr>
        <w:tc>
          <w:tcPr>
            <w:tcW w:w="3329" w:type="pct"/>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306E1F77" w14:textId="77777777" w:rsidR="00346503" w:rsidRPr="00BC1D46" w:rsidRDefault="00346503" w:rsidP="00332981">
            <w:pPr>
              <w:rPr>
                <w:szCs w:val="24"/>
              </w:rPr>
            </w:pPr>
            <w:r w:rsidRPr="00BC1D46">
              <w:rPr>
                <w:szCs w:val="24"/>
              </w:rPr>
              <w:t>Plocha v max. hladině</w:t>
            </w:r>
          </w:p>
        </w:tc>
        <w:tc>
          <w:tcPr>
            <w:tcW w:w="1671" w:type="pct"/>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0BB9D946" w14:textId="77777777" w:rsidR="00346503" w:rsidRPr="00BC1D46" w:rsidRDefault="00346503" w:rsidP="00332981">
            <w:pPr>
              <w:rPr>
                <w:szCs w:val="24"/>
              </w:rPr>
            </w:pPr>
            <w:r w:rsidRPr="00BC1D46">
              <w:rPr>
                <w:szCs w:val="24"/>
              </w:rPr>
              <w:t>253 m</w:t>
            </w:r>
            <w:r w:rsidRPr="00BC1D46">
              <w:rPr>
                <w:szCs w:val="24"/>
                <w:vertAlign w:val="superscript"/>
              </w:rPr>
              <w:t>2</w:t>
            </w:r>
          </w:p>
        </w:tc>
      </w:tr>
      <w:tr w:rsidR="00346503" w:rsidRPr="00BC1D46" w14:paraId="6158C460" w14:textId="77777777" w:rsidTr="00BC1D46">
        <w:trPr>
          <w:trHeight w:val="340"/>
        </w:trPr>
        <w:tc>
          <w:tcPr>
            <w:tcW w:w="3329" w:type="pct"/>
            <w:tcBorders>
              <w:top w:val="nil"/>
              <w:left w:val="single" w:sz="4" w:space="0" w:color="auto"/>
              <w:bottom w:val="single" w:sz="4" w:space="0" w:color="auto"/>
              <w:right w:val="nil"/>
            </w:tcBorders>
            <w:noWrap/>
            <w:tcMar>
              <w:top w:w="15" w:type="dxa"/>
              <w:left w:w="15" w:type="dxa"/>
              <w:bottom w:w="0" w:type="dxa"/>
              <w:right w:w="15" w:type="dxa"/>
            </w:tcMar>
            <w:vAlign w:val="center"/>
          </w:tcPr>
          <w:p w14:paraId="3660757F" w14:textId="77777777" w:rsidR="00346503" w:rsidRPr="00BC1D46" w:rsidRDefault="00346503" w:rsidP="00332981">
            <w:pPr>
              <w:rPr>
                <w:szCs w:val="24"/>
              </w:rPr>
            </w:pPr>
            <w:r w:rsidRPr="00BC1D46">
              <w:rPr>
                <w:szCs w:val="24"/>
              </w:rPr>
              <w:t> </w:t>
            </w:r>
          </w:p>
        </w:tc>
        <w:tc>
          <w:tcPr>
            <w:tcW w:w="1671" w:type="pct"/>
            <w:tcBorders>
              <w:top w:val="nil"/>
              <w:left w:val="nil"/>
              <w:bottom w:val="single" w:sz="4" w:space="0" w:color="auto"/>
              <w:right w:val="single" w:sz="4" w:space="0" w:color="auto"/>
            </w:tcBorders>
            <w:noWrap/>
            <w:tcMar>
              <w:top w:w="15" w:type="dxa"/>
              <w:left w:w="15" w:type="dxa"/>
              <w:bottom w:w="0" w:type="dxa"/>
              <w:right w:w="15" w:type="dxa"/>
            </w:tcMar>
            <w:vAlign w:val="center"/>
          </w:tcPr>
          <w:p w14:paraId="2D884F59" w14:textId="77777777" w:rsidR="00346503" w:rsidRPr="00BC1D46" w:rsidRDefault="00346503" w:rsidP="00332981">
            <w:pPr>
              <w:rPr>
                <w:szCs w:val="24"/>
              </w:rPr>
            </w:pPr>
            <w:r w:rsidRPr="00BC1D46">
              <w:rPr>
                <w:szCs w:val="24"/>
              </w:rPr>
              <w:t> </w:t>
            </w:r>
          </w:p>
        </w:tc>
      </w:tr>
      <w:tr w:rsidR="00346503" w:rsidRPr="00BC1D46" w14:paraId="5492B4F6" w14:textId="77777777" w:rsidTr="00BC1D46">
        <w:trPr>
          <w:trHeight w:val="340"/>
        </w:trPr>
        <w:tc>
          <w:tcPr>
            <w:tcW w:w="3329" w:type="pct"/>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257275D0" w14:textId="77777777" w:rsidR="00346503" w:rsidRPr="00BC1D46" w:rsidRDefault="00346503" w:rsidP="00332981">
            <w:pPr>
              <w:rPr>
                <w:szCs w:val="24"/>
              </w:rPr>
            </w:pPr>
            <w:r w:rsidRPr="00BC1D46">
              <w:rPr>
                <w:szCs w:val="24"/>
              </w:rPr>
              <w:t xml:space="preserve">Požadovaný objem poldru pro směrodatný déšť s četností </w:t>
            </w:r>
          </w:p>
          <w:p w14:paraId="331E655C" w14:textId="77777777" w:rsidR="00346503" w:rsidRPr="00BC1D46" w:rsidRDefault="00346503" w:rsidP="00332981">
            <w:pPr>
              <w:rPr>
                <w:szCs w:val="24"/>
              </w:rPr>
            </w:pPr>
            <w:r w:rsidRPr="00BC1D46">
              <w:rPr>
                <w:szCs w:val="24"/>
              </w:rPr>
              <w:t xml:space="preserve">n = 0,1 </w:t>
            </w:r>
          </w:p>
        </w:tc>
        <w:tc>
          <w:tcPr>
            <w:tcW w:w="1671" w:type="pct"/>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30234820" w14:textId="77777777" w:rsidR="00346503" w:rsidRPr="00BC1D46" w:rsidRDefault="00346503" w:rsidP="00332981">
            <w:pPr>
              <w:rPr>
                <w:szCs w:val="24"/>
              </w:rPr>
            </w:pPr>
            <w:r w:rsidRPr="00BC1D46">
              <w:rPr>
                <w:szCs w:val="24"/>
              </w:rPr>
              <w:t>119 m</w:t>
            </w:r>
            <w:r w:rsidRPr="00BC1D46">
              <w:rPr>
                <w:szCs w:val="24"/>
                <w:vertAlign w:val="superscript"/>
              </w:rPr>
              <w:t>3</w:t>
            </w:r>
          </w:p>
        </w:tc>
      </w:tr>
      <w:tr w:rsidR="00346503" w:rsidRPr="00BC1D46" w14:paraId="642AC49E" w14:textId="77777777" w:rsidTr="00BC1D46">
        <w:trPr>
          <w:trHeight w:val="340"/>
        </w:trPr>
        <w:tc>
          <w:tcPr>
            <w:tcW w:w="3329" w:type="pct"/>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1B352A32" w14:textId="77777777" w:rsidR="00346503" w:rsidRPr="00BC1D46" w:rsidRDefault="00346503" w:rsidP="00332981">
            <w:pPr>
              <w:rPr>
                <w:szCs w:val="24"/>
              </w:rPr>
            </w:pPr>
            <w:r w:rsidRPr="00BC1D46">
              <w:rPr>
                <w:szCs w:val="24"/>
              </w:rPr>
              <w:t>Využitelný objem poldru pro hl</w:t>
            </w:r>
            <w:r w:rsidRPr="00BC1D46">
              <w:rPr>
                <w:szCs w:val="24"/>
                <w:vertAlign w:val="subscript"/>
              </w:rPr>
              <w:t>max</w:t>
            </w:r>
          </w:p>
        </w:tc>
        <w:tc>
          <w:tcPr>
            <w:tcW w:w="1671" w:type="pct"/>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61A0780F" w14:textId="77777777" w:rsidR="00346503" w:rsidRPr="00BC1D46" w:rsidRDefault="00346503" w:rsidP="00332981">
            <w:pPr>
              <w:rPr>
                <w:szCs w:val="24"/>
              </w:rPr>
            </w:pPr>
            <w:r w:rsidRPr="00BC1D46">
              <w:rPr>
                <w:szCs w:val="24"/>
              </w:rPr>
              <w:t>207 m</w:t>
            </w:r>
            <w:r w:rsidRPr="00BC1D46">
              <w:rPr>
                <w:szCs w:val="24"/>
                <w:vertAlign w:val="superscript"/>
              </w:rPr>
              <w:t>3</w:t>
            </w:r>
          </w:p>
        </w:tc>
      </w:tr>
      <w:tr w:rsidR="00346503" w:rsidRPr="00BC1D46" w14:paraId="106B565D" w14:textId="77777777" w:rsidTr="00BC1D46">
        <w:trPr>
          <w:trHeight w:val="340"/>
        </w:trPr>
        <w:tc>
          <w:tcPr>
            <w:tcW w:w="3329" w:type="pct"/>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57C5D430" w14:textId="77777777" w:rsidR="00346503" w:rsidRPr="00BC1D46" w:rsidRDefault="00346503" w:rsidP="00332981">
            <w:pPr>
              <w:rPr>
                <w:szCs w:val="24"/>
              </w:rPr>
            </w:pPr>
            <w:r w:rsidRPr="00BC1D46">
              <w:rPr>
                <w:szCs w:val="24"/>
              </w:rPr>
              <w:t xml:space="preserve">Objem poldru po terén </w:t>
            </w:r>
          </w:p>
        </w:tc>
        <w:tc>
          <w:tcPr>
            <w:tcW w:w="1671" w:type="pct"/>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5B6A19C4" w14:textId="77777777" w:rsidR="00346503" w:rsidRPr="00BC1D46" w:rsidRDefault="00346503" w:rsidP="00332981">
            <w:pPr>
              <w:rPr>
                <w:szCs w:val="24"/>
              </w:rPr>
            </w:pPr>
            <w:r w:rsidRPr="00BC1D46">
              <w:rPr>
                <w:szCs w:val="24"/>
              </w:rPr>
              <w:t>249 m</w:t>
            </w:r>
            <w:r w:rsidRPr="00BC1D46">
              <w:rPr>
                <w:szCs w:val="24"/>
                <w:vertAlign w:val="superscript"/>
              </w:rPr>
              <w:t>3</w:t>
            </w:r>
          </w:p>
        </w:tc>
      </w:tr>
      <w:tr w:rsidR="00346503" w:rsidRPr="00BC1D46" w14:paraId="42662053" w14:textId="77777777" w:rsidTr="00BC1D46">
        <w:trPr>
          <w:trHeight w:val="340"/>
        </w:trPr>
        <w:tc>
          <w:tcPr>
            <w:tcW w:w="3329" w:type="pct"/>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00DCDF51" w14:textId="77777777" w:rsidR="00346503" w:rsidRPr="00BC1D46" w:rsidRDefault="00346503" w:rsidP="00332981">
            <w:pPr>
              <w:rPr>
                <w:szCs w:val="24"/>
              </w:rPr>
            </w:pPr>
            <w:r w:rsidRPr="00BC1D46">
              <w:rPr>
                <w:szCs w:val="24"/>
              </w:rPr>
              <w:t xml:space="preserve">Střední výška hladiny při max. hladině </w:t>
            </w:r>
          </w:p>
        </w:tc>
        <w:tc>
          <w:tcPr>
            <w:tcW w:w="1671" w:type="pct"/>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346FDC60" w14:textId="77777777" w:rsidR="00346503" w:rsidRPr="00BC1D46" w:rsidRDefault="00346503" w:rsidP="00332981">
            <w:pPr>
              <w:rPr>
                <w:szCs w:val="24"/>
              </w:rPr>
            </w:pPr>
            <w:r w:rsidRPr="00BC1D46">
              <w:rPr>
                <w:szCs w:val="24"/>
              </w:rPr>
              <w:t>0,98 m</w:t>
            </w:r>
          </w:p>
        </w:tc>
      </w:tr>
      <w:tr w:rsidR="00346503" w:rsidRPr="00BC1D46" w14:paraId="42A3F6BF" w14:textId="77777777" w:rsidTr="00BC1D46">
        <w:trPr>
          <w:trHeight w:val="340"/>
        </w:trPr>
        <w:tc>
          <w:tcPr>
            <w:tcW w:w="3329" w:type="pct"/>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62F2E023" w14:textId="77777777" w:rsidR="00346503" w:rsidRPr="00BC1D46" w:rsidRDefault="00346503" w:rsidP="00332981">
            <w:pPr>
              <w:rPr>
                <w:szCs w:val="24"/>
              </w:rPr>
            </w:pPr>
            <w:r w:rsidRPr="00BC1D46">
              <w:rPr>
                <w:szCs w:val="24"/>
              </w:rPr>
              <w:t>Maximální hloubka v místě odtoku</w:t>
            </w:r>
          </w:p>
        </w:tc>
        <w:tc>
          <w:tcPr>
            <w:tcW w:w="1671" w:type="pct"/>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1A8D87EB" w14:textId="77777777" w:rsidR="00346503" w:rsidRPr="00BC1D46" w:rsidRDefault="00346503" w:rsidP="00332981">
            <w:pPr>
              <w:rPr>
                <w:szCs w:val="24"/>
              </w:rPr>
            </w:pPr>
            <w:r w:rsidRPr="00BC1D46">
              <w:rPr>
                <w:szCs w:val="24"/>
              </w:rPr>
              <w:t>1,27 m</w:t>
            </w:r>
          </w:p>
        </w:tc>
      </w:tr>
    </w:tbl>
    <w:p w14:paraId="3CB97269" w14:textId="7E77F67E" w:rsidR="00AD48F1" w:rsidRPr="00BC1D46" w:rsidRDefault="00AD48F1" w:rsidP="00AD48F1">
      <w:pPr>
        <w:pStyle w:val="Nadpis1"/>
      </w:pPr>
      <w:bookmarkStart w:id="48" w:name="_Toc98925251"/>
      <w:r w:rsidRPr="00BC1D46">
        <w:t>SO 0</w:t>
      </w:r>
      <w:r w:rsidR="00D50B02" w:rsidRPr="00BC1D46">
        <w:t>1</w:t>
      </w:r>
      <w:r w:rsidRPr="00BC1D46">
        <w:t xml:space="preserve"> Retenční nádrž (poldr A)</w:t>
      </w:r>
      <w:bookmarkEnd w:id="48"/>
    </w:p>
    <w:p w14:paraId="3B11FAB0" w14:textId="2EAEEF00" w:rsidR="00346503" w:rsidRPr="00BC1D46" w:rsidRDefault="00346503" w:rsidP="00346503">
      <w:pPr>
        <w:pStyle w:val="Nadpis2"/>
      </w:pPr>
      <w:bookmarkStart w:id="49" w:name="_Toc98925252"/>
      <w:r w:rsidRPr="00BC1D46">
        <w:t>Stavební řešení retenční nádrže (poldru A)</w:t>
      </w:r>
      <w:bookmarkEnd w:id="49"/>
    </w:p>
    <w:p w14:paraId="63B9C7A1" w14:textId="77777777" w:rsidR="00346503" w:rsidRPr="00BC1D46" w:rsidRDefault="00346503" w:rsidP="00346503">
      <w:pPr>
        <w:pStyle w:val="Text"/>
      </w:pPr>
      <w:r w:rsidRPr="00BC1D46">
        <w:t>Do retence jsou napojeny dešťové vody ze střech nádrží 02, 04, 06 systémem dešťových svodů ležaté svody jsou umístěny nad terénem.</w:t>
      </w:r>
    </w:p>
    <w:p w14:paraId="692C5A88" w14:textId="77777777" w:rsidR="00346503" w:rsidRPr="00BC1D46" w:rsidRDefault="00346503" w:rsidP="00346503">
      <w:pPr>
        <w:pStyle w:val="Text"/>
      </w:pPr>
      <w:r w:rsidRPr="00BC1D46">
        <w:t xml:space="preserve">Retenční nádrž je tvořena prohlubní ve stávajícím terénu oválného tvaru. Retenční nádrž má třikrát nátok a jeden odtok s regulační šachtou. Tato šachta je dále vybavena bezpečnostním přelivem. </w:t>
      </w:r>
    </w:p>
    <w:p w14:paraId="1D372592" w14:textId="7FF7939E" w:rsidR="00BF4F2B" w:rsidRDefault="00346503" w:rsidP="00346503">
      <w:pPr>
        <w:pStyle w:val="Text"/>
      </w:pPr>
      <w:r w:rsidRPr="00BC1D46">
        <w:t xml:space="preserve">Hranice poldru zahrnuje prostor poldru včetně výtokových objektů a jejich opevnění. Sklon svahu poldru je vzhledem k prostorovým podmínkám navržen cca 1:1,5. Celková hloubka poldru po upravený terén je cca 0,9 – 1,5 m. Vzhledem k </w:t>
      </w:r>
      <w:r w:rsidR="00DF3E14">
        <w:t>retenčnímu</w:t>
      </w:r>
      <w:r w:rsidR="00EE1B40" w:rsidRPr="00BC1D46">
        <w:t> </w:t>
      </w:r>
      <w:r w:rsidRPr="00BC1D46">
        <w:t>režimu poldru, je navržen</w:t>
      </w:r>
      <w:r w:rsidR="00DF3E14">
        <w:t>a</w:t>
      </w:r>
      <w:r w:rsidRPr="00BC1D46">
        <w:t xml:space="preserve"> </w:t>
      </w:r>
      <w:r w:rsidR="00DF3E14">
        <w:t xml:space="preserve">hydroizolace dna a svahů rybniční folií </w:t>
      </w:r>
      <w:proofErr w:type="spellStart"/>
      <w:r w:rsidR="00DF3E14">
        <w:t>tl</w:t>
      </w:r>
      <w:proofErr w:type="spellEnd"/>
      <w:r w:rsidR="00DF3E14">
        <w:t>. 1,5 mm mezi vrstvami geotextilie 500 g/m2 z obou stran folie a následně</w:t>
      </w:r>
      <w:r w:rsidRPr="00BC1D46">
        <w:t xml:space="preserve"> opevnění svahů obsypem z lomového kamene frakce 32/64 v tl. min. 20 cm po celé délce svahu. Stejně bude provedeno i dno poldru.</w:t>
      </w:r>
    </w:p>
    <w:p w14:paraId="57E71593" w14:textId="01A88AF1" w:rsidR="00BF4F2B" w:rsidRPr="00BC1D46" w:rsidRDefault="00BF4F2B" w:rsidP="00346503">
      <w:pPr>
        <w:pStyle w:val="Text"/>
      </w:pPr>
      <w:r w:rsidRPr="00BC1D46">
        <w:rPr>
          <w:b/>
          <w:bCs/>
          <w:i/>
          <w:iCs/>
        </w:rPr>
        <w:t>Pro pokládku</w:t>
      </w:r>
      <w:r>
        <w:rPr>
          <w:b/>
          <w:bCs/>
          <w:i/>
          <w:iCs/>
        </w:rPr>
        <w:t xml:space="preserve"> hydroizolační vrstvy</w:t>
      </w:r>
      <w:r w:rsidRPr="00BC1D46">
        <w:rPr>
          <w:b/>
          <w:bCs/>
          <w:i/>
          <w:iCs/>
        </w:rPr>
        <w:t xml:space="preserve"> bude dodržen technologický postup výrobce!!!</w:t>
      </w:r>
    </w:p>
    <w:p w14:paraId="72837024" w14:textId="0CD44D87" w:rsidR="00346503" w:rsidRPr="00BC1D46" w:rsidRDefault="00346503" w:rsidP="00346503">
      <w:pPr>
        <w:pStyle w:val="Nadpis2"/>
      </w:pPr>
      <w:bookmarkStart w:id="50" w:name="_Toc98925253"/>
      <w:r w:rsidRPr="00BC1D46">
        <w:lastRenderedPageBreak/>
        <w:t>Nátok do poldru</w:t>
      </w:r>
      <w:bookmarkEnd w:id="50"/>
    </w:p>
    <w:p w14:paraId="377213C8" w14:textId="2E0468EE" w:rsidR="00346503" w:rsidRPr="00BC1D46" w:rsidRDefault="00346503" w:rsidP="00346503">
      <w:pPr>
        <w:pStyle w:val="Text"/>
      </w:pPr>
      <w:r w:rsidRPr="00BC1D46">
        <w:t xml:space="preserve">Zaústění dešťových svodů do retenční nádrže bude </w:t>
      </w:r>
      <w:r w:rsidR="00393083" w:rsidRPr="00BC1D46">
        <w:t>pod povrchem</w:t>
      </w:r>
      <w:r w:rsidRPr="00BC1D46">
        <w:t>. Dále bude svah v místě ukončení potrubí opevněn těžkým kamenným záhozem s velikostí kamene 50-60 kg.</w:t>
      </w:r>
    </w:p>
    <w:p w14:paraId="43580476" w14:textId="47AEFDD9" w:rsidR="00346503" w:rsidRPr="00BC1D46" w:rsidRDefault="00346503" w:rsidP="00346503">
      <w:pPr>
        <w:pStyle w:val="Nadpis2"/>
      </w:pPr>
      <w:bookmarkStart w:id="51" w:name="_Toc98925254"/>
      <w:r w:rsidRPr="00BC1D46">
        <w:t>Odtokový objekt poldru</w:t>
      </w:r>
      <w:bookmarkEnd w:id="51"/>
    </w:p>
    <w:p w14:paraId="22B00BD8" w14:textId="5F9FE74C" w:rsidR="00346503" w:rsidRPr="00BC1D46" w:rsidRDefault="00346503" w:rsidP="00346503">
      <w:pPr>
        <w:pStyle w:val="Text"/>
      </w:pPr>
      <w:r w:rsidRPr="00BC1D46">
        <w:t>Odtokový objekt je navržen tak, aby při navrženém objemu v poldru pro směrodatnou srážku s</w:t>
      </w:r>
      <w:r w:rsidR="00EE1B40" w:rsidRPr="00BC1D46">
        <w:t> </w:t>
      </w:r>
      <w:r w:rsidRPr="00BC1D46">
        <w:t>periodicitou n = 0,1 protékalo odtokovým potrubím maximálně 1 l.s</w:t>
      </w:r>
      <w:r w:rsidRPr="00BC1D46">
        <w:rPr>
          <w:vertAlign w:val="superscript"/>
        </w:rPr>
        <w:t>-1</w:t>
      </w:r>
      <w:r w:rsidR="00EE1B40" w:rsidRPr="00BC1D46">
        <w:t xml:space="preserve">. </w:t>
      </w:r>
      <w:r w:rsidRPr="00BC1D46">
        <w:t xml:space="preserve">Regulace odtoku je zajištěna nastavením odtoku.  </w:t>
      </w:r>
    </w:p>
    <w:p w14:paraId="56C3234D" w14:textId="00006BC4" w:rsidR="00346503" w:rsidRPr="00BC1D46" w:rsidRDefault="00346503" w:rsidP="00346503">
      <w:pPr>
        <w:pStyle w:val="Text"/>
      </w:pPr>
      <w:r w:rsidRPr="00BC1D46">
        <w:t xml:space="preserve">Jako </w:t>
      </w:r>
      <w:r w:rsidR="00801C45" w:rsidRPr="00BC1D46">
        <w:t>výústní</w:t>
      </w:r>
      <w:r w:rsidRPr="00BC1D46">
        <w:t xml:space="preserve"> objekt je navržena </w:t>
      </w:r>
      <w:r w:rsidR="00592A5F" w:rsidRPr="00BC1D46">
        <w:t xml:space="preserve">plastová retenční šachta </w:t>
      </w:r>
      <w:r w:rsidR="007F2E8C" w:rsidRPr="00BC1D46">
        <w:t xml:space="preserve">OŠ1 o průměru </w:t>
      </w:r>
      <w:r w:rsidR="00592A5F" w:rsidRPr="00BC1D46">
        <w:t>DN 1000 s</w:t>
      </w:r>
      <w:r w:rsidR="00C05B54" w:rsidRPr="00BC1D46">
        <w:t xml:space="preserve"> </w:t>
      </w:r>
      <w:r w:rsidR="00592A5F" w:rsidRPr="00BC1D46">
        <w:t>regulátorem odtoku</w:t>
      </w:r>
      <w:r w:rsidR="00C05B54" w:rsidRPr="00BC1D46">
        <w:t xml:space="preserve"> se stavítkem</w:t>
      </w:r>
      <w:r w:rsidR="00EE1B40" w:rsidRPr="00BC1D46">
        <w:t>.</w:t>
      </w:r>
      <w:r w:rsidRPr="00BC1D46">
        <w:t xml:space="preserve"> </w:t>
      </w:r>
      <w:r w:rsidR="00592A5F" w:rsidRPr="00BC1D46">
        <w:t>Regulační</w:t>
      </w:r>
      <w:r w:rsidRPr="00BC1D46">
        <w:t xml:space="preserve"> prvek je demontovatelný a s</w:t>
      </w:r>
      <w:r w:rsidR="00592A5F" w:rsidRPr="00BC1D46">
        <w:t xml:space="preserve"> nastavitelnou výškou </w:t>
      </w:r>
      <w:r w:rsidRPr="00BC1D46">
        <w:t>bezpečnostní</w:t>
      </w:r>
      <w:r w:rsidR="00592A5F" w:rsidRPr="00BC1D46">
        <w:t>ho</w:t>
      </w:r>
      <w:r w:rsidRPr="00BC1D46">
        <w:t xml:space="preserve"> přeliv</w:t>
      </w:r>
      <w:r w:rsidR="00592A5F" w:rsidRPr="00BC1D46">
        <w:t>u</w:t>
      </w:r>
      <w:r w:rsidRPr="00BC1D46">
        <w:t>, kterým se nastaví maximální hladina v retenční nádrži. Vtokové a výtokové potrubí bud</w:t>
      </w:r>
      <w:r w:rsidR="00592A5F" w:rsidRPr="00BC1D46">
        <w:t>e</w:t>
      </w:r>
      <w:r w:rsidRPr="00BC1D46">
        <w:t xml:space="preserve"> profilu DN 200. Výtokové potrubí bude napojeno na stávající šachtu dešťové kanalizace. Otvor do stávající šachty bude proveden navrtávkou. </w:t>
      </w:r>
    </w:p>
    <w:p w14:paraId="78A4C83C" w14:textId="41E15BC9" w:rsidR="00346503" w:rsidRPr="00BC1D46" w:rsidRDefault="007F2E8C" w:rsidP="00F36939">
      <w:r w:rsidRPr="00BC1D46">
        <w:rPr>
          <w:noProof/>
        </w:rPr>
        <w:drawing>
          <wp:anchor distT="0" distB="0" distL="114300" distR="114300" simplePos="0" relativeHeight="251658240" behindDoc="0" locked="0" layoutInCell="1" allowOverlap="1" wp14:anchorId="000FF043" wp14:editId="1DD1C460">
            <wp:simplePos x="0" y="0"/>
            <wp:positionH relativeFrom="column">
              <wp:posOffset>1080770</wp:posOffset>
            </wp:positionH>
            <wp:positionV relativeFrom="paragraph">
              <wp:posOffset>220980</wp:posOffset>
            </wp:positionV>
            <wp:extent cx="3771900" cy="4820285"/>
            <wp:effectExtent l="0" t="0" r="0" b="0"/>
            <wp:wrapTopAndBottom/>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extLst>
                        <a:ext uri="{28A0092B-C50C-407E-A947-70E740481C1C}">
                          <a14:useLocalDpi xmlns:a14="http://schemas.microsoft.com/office/drawing/2010/main" val="0"/>
                        </a:ext>
                      </a:extLst>
                    </a:blip>
                    <a:stretch>
                      <a:fillRect/>
                    </a:stretch>
                  </pic:blipFill>
                  <pic:spPr>
                    <a:xfrm>
                      <a:off x="0" y="0"/>
                      <a:ext cx="3771900" cy="4820285"/>
                    </a:xfrm>
                    <a:prstGeom prst="rect">
                      <a:avLst/>
                    </a:prstGeom>
                  </pic:spPr>
                </pic:pic>
              </a:graphicData>
            </a:graphic>
          </wp:anchor>
        </w:drawing>
      </w:r>
      <w:r w:rsidR="00FF7449" w:rsidRPr="00BC1D46">
        <w:rPr>
          <w:noProof/>
        </w:rPr>
        <mc:AlternateContent>
          <mc:Choice Requires="wps">
            <w:drawing>
              <wp:anchor distT="0" distB="0" distL="114300" distR="114300" simplePos="0" relativeHeight="251660288" behindDoc="0" locked="0" layoutInCell="1" allowOverlap="1" wp14:anchorId="031BDBA6" wp14:editId="08B23927">
                <wp:simplePos x="0" y="0"/>
                <wp:positionH relativeFrom="column">
                  <wp:posOffset>594995</wp:posOffset>
                </wp:positionH>
                <wp:positionV relativeFrom="paragraph">
                  <wp:posOffset>4950460</wp:posOffset>
                </wp:positionV>
                <wp:extent cx="4829175" cy="447675"/>
                <wp:effectExtent l="0" t="0" r="9525" b="9525"/>
                <wp:wrapTopAndBottom/>
                <wp:docPr id="3" name="Textové pole 3"/>
                <wp:cNvGraphicFramePr/>
                <a:graphic xmlns:a="http://schemas.openxmlformats.org/drawingml/2006/main">
                  <a:graphicData uri="http://schemas.microsoft.com/office/word/2010/wordprocessingShape">
                    <wps:wsp>
                      <wps:cNvSpPr txBox="1"/>
                      <wps:spPr>
                        <a:xfrm>
                          <a:off x="0" y="0"/>
                          <a:ext cx="4829175" cy="447675"/>
                        </a:xfrm>
                        <a:prstGeom prst="rect">
                          <a:avLst/>
                        </a:prstGeom>
                        <a:solidFill>
                          <a:prstClr val="white"/>
                        </a:solidFill>
                        <a:ln>
                          <a:noFill/>
                        </a:ln>
                      </wps:spPr>
                      <wps:txbx>
                        <w:txbxContent>
                          <w:p w14:paraId="6C8A9E82" w14:textId="475AB018" w:rsidR="00F36939" w:rsidRPr="00F36766" w:rsidRDefault="00F36939" w:rsidP="00F36766">
                            <w:pPr>
                              <w:pStyle w:val="Textgeotest"/>
                              <w:rPr>
                                <w:rFonts w:eastAsia="Times New Roman"/>
                                <w:szCs w:val="20"/>
                              </w:rPr>
                            </w:pPr>
                            <w:r w:rsidRPr="00F36766">
                              <w:t xml:space="preserve">Obrázek </w:t>
                            </w:r>
                            <w:r w:rsidR="00F42FAD">
                              <w:fldChar w:fldCharType="begin"/>
                            </w:r>
                            <w:r w:rsidR="00F42FAD">
                              <w:instrText xml:space="preserve"> STYLEREF 1 \s </w:instrText>
                            </w:r>
                            <w:r w:rsidR="00F42FAD">
                              <w:fldChar w:fldCharType="separate"/>
                            </w:r>
                            <w:r w:rsidR="00F42FAD">
                              <w:rPr>
                                <w:noProof/>
                              </w:rPr>
                              <w:t>6</w:t>
                            </w:r>
                            <w:r w:rsidR="00F42FAD">
                              <w:rPr>
                                <w:noProof/>
                              </w:rPr>
                              <w:fldChar w:fldCharType="end"/>
                            </w:r>
                            <w:r w:rsidRPr="00F36766">
                              <w:noBreakHyphen/>
                            </w:r>
                            <w:r w:rsidR="00801C45">
                              <w:t>3</w:t>
                            </w:r>
                            <w:r w:rsidR="00F36766" w:rsidRPr="00F36766">
                              <w:t xml:space="preserve"> </w:t>
                            </w:r>
                            <w:r w:rsidR="006E2368">
                              <w:t>Příklad k</w:t>
                            </w:r>
                            <w:r w:rsidR="006E2368" w:rsidRPr="00F36766">
                              <w:t>analizační šacht</w:t>
                            </w:r>
                            <w:r w:rsidR="006E2368">
                              <w:t>y</w:t>
                            </w:r>
                            <w:r w:rsidR="006E2368" w:rsidRPr="00F36766">
                              <w:t xml:space="preserve"> s regulačním prvke</w:t>
                            </w:r>
                            <w:r w:rsidR="006E2368">
                              <w:t>m</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31BDBA6" id="_x0000_t202" coordsize="21600,21600" o:spt="202" path="m,l,21600r21600,l21600,xe">
                <v:stroke joinstyle="miter"/>
                <v:path gradientshapeok="t" o:connecttype="rect"/>
              </v:shapetype>
              <v:shape id="Textové pole 3" o:spid="_x0000_s1026" type="#_x0000_t202" style="position:absolute;margin-left:46.85pt;margin-top:389.8pt;width:380.25pt;height:35.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" stroked="f">
                <v:textbox inset="0,0,0,0">
                  <w:txbxContent>
                    <w:p w14:paraId="6C8A9E82" w14:textId="475AB018" w:rsidR="00F36939" w:rsidRPr="00F36766" w:rsidRDefault="00F36939" w:rsidP="00F36766">
                      <w:pPr>
                        <w:pStyle w:val="Textgeotest"/>
                        <w:rPr>
                          <w:rFonts w:eastAsia="Times New Roman"/>
                          <w:szCs w:val="20"/>
                        </w:rPr>
                      </w:pPr>
                      <w:r w:rsidRPr="00F36766">
                        <w:t xml:space="preserve">Obrázek </w:t>
                      </w:r>
                      <w:r w:rsidR="00F42FAD">
                        <w:fldChar w:fldCharType="begin"/>
                      </w:r>
                      <w:r w:rsidR="00F42FAD">
                        <w:instrText xml:space="preserve"> STYLEREF 1 \s </w:instrText>
                      </w:r>
                      <w:r w:rsidR="00F42FAD">
                        <w:fldChar w:fldCharType="separate"/>
                      </w:r>
                      <w:r w:rsidR="00F42FAD">
                        <w:rPr>
                          <w:noProof/>
                        </w:rPr>
                        <w:t>6</w:t>
                      </w:r>
                      <w:r w:rsidR="00F42FAD">
                        <w:rPr>
                          <w:noProof/>
                        </w:rPr>
                        <w:fldChar w:fldCharType="end"/>
                      </w:r>
                      <w:r w:rsidRPr="00F36766">
                        <w:noBreakHyphen/>
                      </w:r>
                      <w:r w:rsidR="00801C45">
                        <w:t>3</w:t>
                      </w:r>
                      <w:r w:rsidR="00F36766" w:rsidRPr="00F36766">
                        <w:t xml:space="preserve"> </w:t>
                      </w:r>
                      <w:r w:rsidR="006E2368">
                        <w:t>Příklad k</w:t>
                      </w:r>
                      <w:r w:rsidR="006E2368" w:rsidRPr="00F36766">
                        <w:t>analizační šacht</w:t>
                      </w:r>
                      <w:r w:rsidR="006E2368">
                        <w:t>y</w:t>
                      </w:r>
                      <w:r w:rsidR="006E2368" w:rsidRPr="00F36766">
                        <w:t xml:space="preserve"> s regulačním prvke</w:t>
                      </w:r>
                      <w:r w:rsidR="006E2368">
                        <w:t>m</w:t>
                      </w:r>
                    </w:p>
                  </w:txbxContent>
                </v:textbox>
                <w10:wrap type="topAndBottom"/>
              </v:shape>
            </w:pict>
          </mc:Fallback>
        </mc:AlternateContent>
      </w:r>
      <w:r w:rsidR="00346503" w:rsidRPr="00BC1D46">
        <w:t>Poklop šachty bude se zatížením do parkové úpravy.</w:t>
      </w:r>
    </w:p>
    <w:p w14:paraId="15DB5EB6" w14:textId="439CB873" w:rsidR="007F2E8C" w:rsidRPr="00BC1D46" w:rsidRDefault="007F2E8C" w:rsidP="007F2E8C">
      <w:pPr>
        <w:pStyle w:val="Textgeotest"/>
      </w:pPr>
      <w:bookmarkStart w:id="52" w:name="_Hlk34842541"/>
      <w:r w:rsidRPr="00BC1D46">
        <w:t>Konstrukce šachty je stavebnicová, díly jsou spojovány za pomoci těsnicích kroužků stejně jako plastové trubky. Je vyrobena z PP, který zajišťuje dobrou chemickou odolnost.</w:t>
      </w:r>
    </w:p>
    <w:p w14:paraId="1BCD358D" w14:textId="77777777" w:rsidR="007F2E8C" w:rsidRPr="00BC1D46" w:rsidRDefault="007F2E8C" w:rsidP="007F2E8C">
      <w:pPr>
        <w:pStyle w:val="Textgeotest"/>
      </w:pPr>
      <w:r w:rsidRPr="00BC1D46">
        <w:rPr>
          <w:b/>
          <w:bCs/>
          <w:i/>
          <w:iCs/>
        </w:rPr>
        <w:t>Půdorysné rozměry stavební jámy jsou odsazeny min. 0,5 m na každou stranu.</w:t>
      </w:r>
      <w:r w:rsidRPr="00BC1D46">
        <w:t xml:space="preserve"> Na dno výkopu bude proveden podkladní železobeton o tloušťce 200 mm. Železobeton je vyztužen KARI sítí </w:t>
      </w:r>
      <w:r w:rsidRPr="00BC1D46">
        <w:lastRenderedPageBreak/>
        <w:t xml:space="preserve">AQ100 s velikostí ok 100x100 mm a průměrem drátu 10 mm. Na něj přijde zhutněná vrstva štěrkopísku frakce 0/16 mm o tloušťce 100 mm, na kterou se usadí dno kanalizační šachty. </w:t>
      </w:r>
      <w:r w:rsidRPr="00BC1D46">
        <w:rPr>
          <w:b/>
          <w:bCs/>
          <w:i/>
          <w:iCs/>
        </w:rPr>
        <w:t>Při pokládce nesmí být ve výkopu voda.</w:t>
      </w:r>
      <w:r w:rsidRPr="00BC1D46">
        <w:rPr>
          <w:bCs/>
          <w:i/>
          <w:iCs/>
        </w:rPr>
        <w:t xml:space="preserve"> </w:t>
      </w:r>
      <w:r w:rsidRPr="00BC1D46">
        <w:rPr>
          <w:bCs/>
        </w:rPr>
        <w:t xml:space="preserve">Na </w:t>
      </w:r>
      <w:r w:rsidRPr="00BC1D46">
        <w:t xml:space="preserve">stavbě bude nachystáno čerpadlo pro případné čerpání vody z výkopu. Šachtové dno se uloží tak, aby zeminou bylo rovnoměrně podepřeno tělo šachty i hrdla. </w:t>
      </w:r>
      <w:r w:rsidRPr="00BC1D46">
        <w:rPr>
          <w:b/>
          <w:bCs/>
          <w:i/>
          <w:iCs/>
        </w:rPr>
        <w:t>Nesmí dojít k bodovému uložení na kamenech, výčnělcích apod.</w:t>
      </w:r>
      <w:r w:rsidRPr="00BC1D46">
        <w:t xml:space="preserve"> Připojí se potrubí, dno se obsype zásypovým materiálem (štěrkopísek fr. 0/16 mm), zásyp se přiměřeným způsobem zhutní. Do hrdla šachty se vsune prodloužení šachty až na doraz. Postup vložení (čištění) kroužku i připojení trub k šachtě jsou stejné jako při spojování trubek. Šachta se obsypává vhodným materiálem v rovnoměrných vrstvách po max. 20 cm. V těsné blízkosti šachty se doporučuje v celé výšce hutnění pouze ručními nástroji, případně nohama. Nesmí při něm dojít k pohybům prodloužení šachty nebo teleskopu ani k jejich deformaci. Šachta bude osazena poklopem 625 mm o třídě únosnosti B125.</w:t>
      </w:r>
    </w:p>
    <w:bookmarkEnd w:id="52"/>
    <w:p w14:paraId="2A8C1600" w14:textId="77777777" w:rsidR="007F2E8C" w:rsidRPr="00BC1D46" w:rsidRDefault="007F2E8C" w:rsidP="007F2E8C">
      <w:pPr>
        <w:pStyle w:val="Textgeotest"/>
        <w:rPr>
          <w:b/>
          <w:bCs/>
          <w:i/>
          <w:iCs/>
        </w:rPr>
      </w:pPr>
      <w:r w:rsidRPr="00BC1D46">
        <w:rPr>
          <w:b/>
          <w:bCs/>
          <w:i/>
          <w:iCs/>
        </w:rPr>
        <w:t>Pro pokládku bude dodržen technologický postup výrobce!!!</w:t>
      </w:r>
    </w:p>
    <w:p w14:paraId="142DF32B" w14:textId="0BD6DA5B" w:rsidR="007F2E8C" w:rsidRPr="00BC1D46" w:rsidRDefault="007F2E8C" w:rsidP="007F2E8C">
      <w:pPr>
        <w:pStyle w:val="Text"/>
        <w:rPr>
          <w:u w:val="single"/>
        </w:rPr>
      </w:pPr>
      <w:r w:rsidRPr="00BC1D46">
        <w:rPr>
          <w:u w:val="single"/>
        </w:rPr>
        <w:t>Obsyp šachty:</w:t>
      </w:r>
    </w:p>
    <w:p w14:paraId="6BCF456F" w14:textId="31826D63" w:rsidR="007F2E8C" w:rsidRPr="00BC1D46" w:rsidRDefault="007F2E8C" w:rsidP="007F2E8C">
      <w:pPr>
        <w:pStyle w:val="Text"/>
      </w:pPr>
      <w:r w:rsidRPr="00BC1D46">
        <w:t>Po sestavení šachty a připojení potrubí se provede obsypání nádrže zeminou. Obsyp nádrže se musí provádět rovnoměrně po celém obvodu nádrže a po vrstvách max. výšky 300 mm. Jednotlivé vrstvy musí být dokonale zhutněny.</w:t>
      </w:r>
    </w:p>
    <w:p w14:paraId="73AB323F" w14:textId="4F37C6FE" w:rsidR="007F2E8C" w:rsidRPr="00BC1D46" w:rsidRDefault="007F2E8C" w:rsidP="007F2E8C">
      <w:pPr>
        <w:pStyle w:val="Textgeotest"/>
        <w:rPr>
          <w:highlight w:val="yellow"/>
          <w:u w:val="single"/>
        </w:rPr>
      </w:pPr>
      <w:r w:rsidRPr="00BC1D46">
        <w:rPr>
          <w:u w:val="single"/>
        </w:rPr>
        <w:t>Výtokové potrubí:</w:t>
      </w:r>
    </w:p>
    <w:p w14:paraId="74571676" w14:textId="25C0FF2A" w:rsidR="007F2E8C" w:rsidRPr="00BC1D46" w:rsidRDefault="007F2E8C" w:rsidP="007F2E8C">
      <w:pPr>
        <w:pStyle w:val="Textgeotest"/>
      </w:pPr>
      <w:bookmarkStart w:id="53" w:name="_Hlk34842591"/>
      <w:r w:rsidRPr="00BC1D46">
        <w:t xml:space="preserve">Celková délka nově položeného potrubí je </w:t>
      </w:r>
      <w:r w:rsidR="002A198A" w:rsidRPr="00BC1D46">
        <w:t>22,4</w:t>
      </w:r>
      <w:r w:rsidRPr="00BC1D46">
        <w:t xml:space="preserve"> m. Mezi novou šachtou OŠ1 a poldrem A1 je potrubí dimenze DN</w:t>
      </w:r>
      <w:r w:rsidR="009832CF" w:rsidRPr="00BC1D46">
        <w:t xml:space="preserve"> </w:t>
      </w:r>
      <w:r w:rsidRPr="00BC1D46">
        <w:t xml:space="preserve">200 o délce </w:t>
      </w:r>
      <w:r w:rsidR="009832CF" w:rsidRPr="00BC1D46">
        <w:t>2,5</w:t>
      </w:r>
      <w:r w:rsidRPr="00BC1D46">
        <w:t xml:space="preserve"> m. </w:t>
      </w:r>
      <w:r w:rsidR="009832CF" w:rsidRPr="00BC1D46">
        <w:t xml:space="preserve">Mezi OŠ1 a napojovací šachtou ŠD je potrubí DN 200 o délce </w:t>
      </w:r>
      <w:r w:rsidR="002A198A" w:rsidRPr="00BC1D46">
        <w:t>19,9</w:t>
      </w:r>
      <w:r w:rsidR="009832CF" w:rsidRPr="00BC1D46">
        <w:t xml:space="preserve"> m</w:t>
      </w:r>
      <w:r w:rsidR="006E2368" w:rsidRPr="00BC1D46">
        <w:t xml:space="preserve">, </w:t>
      </w:r>
      <w:r w:rsidR="002A198A" w:rsidRPr="00BC1D46">
        <w:t xml:space="preserve">z toho je úsek o délce 12 m </w:t>
      </w:r>
      <w:r w:rsidR="006E2368" w:rsidRPr="00BC1D46">
        <w:t>řešen</w:t>
      </w:r>
      <w:r w:rsidR="002A198A" w:rsidRPr="00BC1D46">
        <w:t>ý</w:t>
      </w:r>
      <w:r w:rsidR="006E2368" w:rsidRPr="00BC1D46">
        <w:t xml:space="preserve"> protlakem</w:t>
      </w:r>
      <w:r w:rsidR="009832CF" w:rsidRPr="00BC1D46">
        <w:t xml:space="preserve">. Potrubí je ve spádu min. 1 %. </w:t>
      </w:r>
    </w:p>
    <w:p w14:paraId="3DF97A56" w14:textId="64A511A8" w:rsidR="00CA1148" w:rsidRPr="00BC1D46" w:rsidRDefault="00CA1148" w:rsidP="00CA1148">
      <w:pPr>
        <w:pStyle w:val="OBrTAb"/>
      </w:pPr>
      <w:r w:rsidRPr="00BC1D46">
        <w:t>Výpis řadů navrhované kanalizace</w:t>
      </w:r>
      <w:r w:rsidRPr="00BC1D46">
        <w:tab/>
        <w:t>Tabulka č. 6.3–1</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654"/>
        <w:gridCol w:w="3472"/>
        <w:gridCol w:w="1572"/>
        <w:gridCol w:w="1175"/>
        <w:gridCol w:w="1187"/>
      </w:tblGrid>
      <w:tr w:rsidR="007F2E8C" w:rsidRPr="00BC1D46" w14:paraId="01A618DE" w14:textId="77777777" w:rsidTr="00BC1D46">
        <w:trPr>
          <w:trHeight w:val="340"/>
          <w:jc w:val="center"/>
        </w:trPr>
        <w:tc>
          <w:tcPr>
            <w:tcW w:w="863" w:type="pct"/>
            <w:shd w:val="clear" w:color="auto" w:fill="auto"/>
            <w:noWrap/>
          </w:tcPr>
          <w:bookmarkEnd w:id="53"/>
          <w:p w14:paraId="2AD79C35" w14:textId="77777777" w:rsidR="007F2E8C" w:rsidRPr="00BC1D46" w:rsidRDefault="007F2E8C" w:rsidP="00CA1148">
            <w:pPr>
              <w:pStyle w:val="Textgeotest"/>
              <w:jc w:val="left"/>
              <w:rPr>
                <w:b/>
                <w:bCs/>
              </w:rPr>
            </w:pPr>
            <w:r w:rsidRPr="00BC1D46">
              <w:rPr>
                <w:b/>
                <w:bCs/>
              </w:rPr>
              <w:t>Označení řadu</w:t>
            </w:r>
          </w:p>
        </w:tc>
        <w:tc>
          <w:tcPr>
            <w:tcW w:w="1929" w:type="pct"/>
          </w:tcPr>
          <w:p w14:paraId="2C907632" w14:textId="77777777" w:rsidR="007F2E8C" w:rsidRPr="00BC1D46" w:rsidRDefault="007F2E8C" w:rsidP="00CA1148">
            <w:pPr>
              <w:pStyle w:val="Textgeotest"/>
              <w:jc w:val="left"/>
              <w:rPr>
                <w:b/>
                <w:bCs/>
              </w:rPr>
            </w:pPr>
            <w:r w:rsidRPr="00BC1D46">
              <w:rPr>
                <w:b/>
                <w:bCs/>
              </w:rPr>
              <w:t>Materiál, obchodní označení</w:t>
            </w:r>
          </w:p>
        </w:tc>
        <w:tc>
          <w:tcPr>
            <w:tcW w:w="880" w:type="pct"/>
          </w:tcPr>
          <w:p w14:paraId="777E6D9C" w14:textId="77777777" w:rsidR="0069034D" w:rsidRPr="00BC1D46" w:rsidRDefault="007F2E8C" w:rsidP="00CA1148">
            <w:pPr>
              <w:pStyle w:val="Textgeotest"/>
              <w:jc w:val="left"/>
              <w:rPr>
                <w:b/>
                <w:bCs/>
              </w:rPr>
            </w:pPr>
            <w:r w:rsidRPr="00BC1D46">
              <w:rPr>
                <w:b/>
                <w:bCs/>
              </w:rPr>
              <w:t>Průměr DN</w:t>
            </w:r>
          </w:p>
          <w:p w14:paraId="3D1326F1" w14:textId="3A01F0C4" w:rsidR="007F2E8C" w:rsidRPr="00BC1D46" w:rsidRDefault="007F2E8C" w:rsidP="00CA1148">
            <w:pPr>
              <w:pStyle w:val="Textgeotest"/>
              <w:jc w:val="left"/>
              <w:rPr>
                <w:b/>
                <w:bCs/>
              </w:rPr>
            </w:pPr>
            <w:r w:rsidRPr="00BC1D46">
              <w:rPr>
                <w:b/>
                <w:bCs/>
              </w:rPr>
              <w:t>[mm]</w:t>
            </w:r>
          </w:p>
        </w:tc>
        <w:tc>
          <w:tcPr>
            <w:tcW w:w="661" w:type="pct"/>
          </w:tcPr>
          <w:p w14:paraId="22C9D008" w14:textId="26B1C287" w:rsidR="007F2E8C" w:rsidRPr="00BC1D46" w:rsidRDefault="007F2E8C" w:rsidP="00CA1148">
            <w:pPr>
              <w:pStyle w:val="Textgeotest"/>
              <w:jc w:val="left"/>
              <w:rPr>
                <w:b/>
                <w:bCs/>
              </w:rPr>
            </w:pPr>
            <w:r w:rsidRPr="00BC1D46">
              <w:rPr>
                <w:b/>
                <w:bCs/>
              </w:rPr>
              <w:t xml:space="preserve">Sklon </w:t>
            </w:r>
            <w:r w:rsidR="0069034D" w:rsidRPr="00BC1D46">
              <w:rPr>
                <w:b/>
                <w:bCs/>
              </w:rPr>
              <w:t xml:space="preserve">min. </w:t>
            </w:r>
            <w:r w:rsidRPr="00BC1D46">
              <w:rPr>
                <w:b/>
                <w:bCs/>
              </w:rPr>
              <w:t>[%]</w:t>
            </w:r>
          </w:p>
        </w:tc>
        <w:tc>
          <w:tcPr>
            <w:tcW w:w="667" w:type="pct"/>
            <w:shd w:val="clear" w:color="auto" w:fill="auto"/>
            <w:noWrap/>
          </w:tcPr>
          <w:p w14:paraId="333E8CA3" w14:textId="77777777" w:rsidR="007F2E8C" w:rsidRPr="00BC1D46" w:rsidRDefault="007F2E8C" w:rsidP="00CA1148">
            <w:pPr>
              <w:pStyle w:val="Textgeotest"/>
              <w:jc w:val="left"/>
              <w:rPr>
                <w:b/>
                <w:bCs/>
              </w:rPr>
            </w:pPr>
            <w:r w:rsidRPr="00BC1D46">
              <w:rPr>
                <w:b/>
                <w:bCs/>
              </w:rPr>
              <w:t>Délka [m]</w:t>
            </w:r>
          </w:p>
        </w:tc>
      </w:tr>
      <w:tr w:rsidR="007F2E8C" w:rsidRPr="00BC1D46" w14:paraId="4563AEA1" w14:textId="77777777" w:rsidTr="00BC1D46">
        <w:trPr>
          <w:trHeight w:val="340"/>
          <w:jc w:val="center"/>
        </w:trPr>
        <w:tc>
          <w:tcPr>
            <w:tcW w:w="863" w:type="pct"/>
            <w:shd w:val="clear" w:color="auto" w:fill="auto"/>
            <w:noWrap/>
            <w:hideMark/>
          </w:tcPr>
          <w:p w14:paraId="5C14B358" w14:textId="5729D923" w:rsidR="007F2E8C" w:rsidRPr="00BC1D46" w:rsidRDefault="00CA1148" w:rsidP="00CA1148">
            <w:pPr>
              <w:pStyle w:val="Textgeotest"/>
              <w:jc w:val="left"/>
            </w:pPr>
            <w:r w:rsidRPr="00BC1D46">
              <w:t>P1</w:t>
            </w:r>
          </w:p>
        </w:tc>
        <w:tc>
          <w:tcPr>
            <w:tcW w:w="1929" w:type="pct"/>
          </w:tcPr>
          <w:p w14:paraId="213127BD" w14:textId="3D70296B" w:rsidR="007F2E8C" w:rsidRPr="00BC1D46" w:rsidRDefault="00CA1148" w:rsidP="00CA1148">
            <w:pPr>
              <w:pStyle w:val="Textgeotest"/>
              <w:jc w:val="left"/>
            </w:pPr>
            <w:r w:rsidRPr="00BC1D46">
              <w:t>PVC KG</w:t>
            </w:r>
            <w:r w:rsidR="007F2E8C" w:rsidRPr="00BC1D46">
              <w:t xml:space="preserve">, SN </w:t>
            </w:r>
            <w:r w:rsidRPr="00BC1D46">
              <w:t>8</w:t>
            </w:r>
          </w:p>
        </w:tc>
        <w:tc>
          <w:tcPr>
            <w:tcW w:w="880" w:type="pct"/>
          </w:tcPr>
          <w:p w14:paraId="75CE4AC2" w14:textId="77777777" w:rsidR="007F2E8C" w:rsidRPr="00BC1D46" w:rsidRDefault="007F2E8C" w:rsidP="00CA1148">
            <w:pPr>
              <w:pStyle w:val="Textgeotest"/>
              <w:jc w:val="left"/>
            </w:pPr>
            <w:r w:rsidRPr="00BC1D46">
              <w:t>200</w:t>
            </w:r>
          </w:p>
        </w:tc>
        <w:tc>
          <w:tcPr>
            <w:tcW w:w="661" w:type="pct"/>
          </w:tcPr>
          <w:p w14:paraId="0616F129" w14:textId="77777777" w:rsidR="007F2E8C" w:rsidRPr="00BC1D46" w:rsidRDefault="007F2E8C" w:rsidP="00CA1148">
            <w:pPr>
              <w:pStyle w:val="Textgeotest"/>
              <w:jc w:val="left"/>
            </w:pPr>
            <w:r w:rsidRPr="00BC1D46">
              <w:t>1,0</w:t>
            </w:r>
          </w:p>
        </w:tc>
        <w:tc>
          <w:tcPr>
            <w:tcW w:w="667" w:type="pct"/>
            <w:shd w:val="clear" w:color="auto" w:fill="auto"/>
            <w:noWrap/>
            <w:hideMark/>
          </w:tcPr>
          <w:p w14:paraId="392E6EF6" w14:textId="187A46A6" w:rsidR="007F2E8C" w:rsidRPr="00BC1D46" w:rsidRDefault="00CA1148" w:rsidP="00CA1148">
            <w:pPr>
              <w:pStyle w:val="Textgeotest"/>
              <w:jc w:val="left"/>
            </w:pPr>
            <w:r w:rsidRPr="00BC1D46">
              <w:t>2,5</w:t>
            </w:r>
          </w:p>
        </w:tc>
      </w:tr>
      <w:tr w:rsidR="007F2E8C" w:rsidRPr="00BC1D46" w14:paraId="4A5D455B" w14:textId="77777777" w:rsidTr="00BC1D46">
        <w:trPr>
          <w:trHeight w:val="340"/>
          <w:jc w:val="center"/>
        </w:trPr>
        <w:tc>
          <w:tcPr>
            <w:tcW w:w="863" w:type="pct"/>
            <w:shd w:val="clear" w:color="auto" w:fill="auto"/>
            <w:noWrap/>
            <w:hideMark/>
          </w:tcPr>
          <w:p w14:paraId="1C2F3979" w14:textId="5BF376A7" w:rsidR="007F2E8C" w:rsidRPr="00BC1D46" w:rsidRDefault="007F2E8C" w:rsidP="00CA1148">
            <w:pPr>
              <w:pStyle w:val="Textgeotest"/>
              <w:jc w:val="left"/>
            </w:pPr>
            <w:r w:rsidRPr="00BC1D46">
              <w:t>P</w:t>
            </w:r>
            <w:r w:rsidR="00CA1148" w:rsidRPr="00BC1D46">
              <w:t>2</w:t>
            </w:r>
          </w:p>
        </w:tc>
        <w:tc>
          <w:tcPr>
            <w:tcW w:w="1929" w:type="pct"/>
          </w:tcPr>
          <w:p w14:paraId="5ABC8869" w14:textId="5D89E7DB" w:rsidR="007F2E8C" w:rsidRPr="00BC1D46" w:rsidRDefault="00CA1148" w:rsidP="00CA1148">
            <w:pPr>
              <w:pStyle w:val="Textgeotest"/>
              <w:jc w:val="left"/>
            </w:pPr>
            <w:r w:rsidRPr="00BC1D46">
              <w:t>PVC KG</w:t>
            </w:r>
            <w:r w:rsidR="007F2E8C" w:rsidRPr="00BC1D46">
              <w:t xml:space="preserve">, SN </w:t>
            </w:r>
            <w:r w:rsidRPr="00BC1D46">
              <w:t>8</w:t>
            </w:r>
          </w:p>
        </w:tc>
        <w:tc>
          <w:tcPr>
            <w:tcW w:w="880" w:type="pct"/>
          </w:tcPr>
          <w:p w14:paraId="0DC9F97E" w14:textId="77777777" w:rsidR="007F2E8C" w:rsidRPr="00BC1D46" w:rsidRDefault="007F2E8C" w:rsidP="00CA1148">
            <w:pPr>
              <w:pStyle w:val="Textgeotest"/>
              <w:jc w:val="left"/>
            </w:pPr>
            <w:r w:rsidRPr="00BC1D46">
              <w:t>200</w:t>
            </w:r>
          </w:p>
        </w:tc>
        <w:tc>
          <w:tcPr>
            <w:tcW w:w="661" w:type="pct"/>
          </w:tcPr>
          <w:p w14:paraId="187505FB" w14:textId="77777777" w:rsidR="007F2E8C" w:rsidRPr="00BC1D46" w:rsidRDefault="007F2E8C" w:rsidP="00CA1148">
            <w:pPr>
              <w:pStyle w:val="Textgeotest"/>
              <w:jc w:val="left"/>
            </w:pPr>
            <w:r w:rsidRPr="00BC1D46">
              <w:t>1,0</w:t>
            </w:r>
          </w:p>
        </w:tc>
        <w:tc>
          <w:tcPr>
            <w:tcW w:w="667" w:type="pct"/>
            <w:shd w:val="clear" w:color="auto" w:fill="auto"/>
            <w:noWrap/>
            <w:hideMark/>
          </w:tcPr>
          <w:p w14:paraId="5C73324B" w14:textId="26A3210E" w:rsidR="007F2E8C" w:rsidRPr="00BC1D46" w:rsidRDefault="0069034D" w:rsidP="00CA1148">
            <w:pPr>
              <w:pStyle w:val="Textgeotest"/>
              <w:jc w:val="left"/>
            </w:pPr>
            <w:r w:rsidRPr="00BC1D46">
              <w:t>19,9</w:t>
            </w:r>
          </w:p>
        </w:tc>
      </w:tr>
    </w:tbl>
    <w:p w14:paraId="773A934A" w14:textId="77777777" w:rsidR="007F2E8C" w:rsidRPr="00BC1D46" w:rsidRDefault="007F2E8C" w:rsidP="007F2E8C">
      <w:pPr>
        <w:pStyle w:val="Textgeotest"/>
      </w:pPr>
    </w:p>
    <w:p w14:paraId="1D3178EB" w14:textId="77777777" w:rsidR="007F2E8C" w:rsidRPr="00BC1D46" w:rsidRDefault="007F2E8C" w:rsidP="007F2E8C">
      <w:pPr>
        <w:pStyle w:val="Textgeotest"/>
        <w:rPr>
          <w:u w:val="single"/>
        </w:rPr>
      </w:pPr>
      <w:r w:rsidRPr="00BC1D46">
        <w:rPr>
          <w:u w:val="single"/>
        </w:rPr>
        <w:t xml:space="preserve">Uložení potrubí bude řešeno následovně: </w:t>
      </w:r>
    </w:p>
    <w:p w14:paraId="0DF88CBE" w14:textId="77777777" w:rsidR="007F2E8C" w:rsidRPr="00BC1D46" w:rsidRDefault="007F2E8C" w:rsidP="007F2E8C">
      <w:pPr>
        <w:pStyle w:val="Textgeotest"/>
      </w:pPr>
      <w:r w:rsidRPr="00BC1D46">
        <w:t xml:space="preserve">Spodní vrstva lože štěrkopísku fr. 0/16 mm bude mít mocnost 100 mm, tato část lože bude zhutněna. Poté se na zhutněné lože dosype 50 mm štěrkopísku, který již nebude hutněn. Celková vrstva štěrkopískového lože (frakce 0/16 mm) bude mít mocnost 150 mm. Štěrkopísek nesmí obsahovat ostré předměty. Lože je nutno zhotovit po celé šířce výkopu. </w:t>
      </w:r>
      <w:r w:rsidRPr="00BC1D46">
        <w:rPr>
          <w:b/>
          <w:bCs/>
          <w:i/>
          <w:iCs/>
        </w:rPr>
        <w:t>Potrubí musí být na loži uloženo po celé délce, není přípustný bodový nebo přímkový styk např. na kamenech, ostrých výčnělcích zeminy a podobně.</w:t>
      </w:r>
    </w:p>
    <w:p w14:paraId="133BFF70" w14:textId="77777777" w:rsidR="007F2E8C" w:rsidRPr="00BC1D46" w:rsidRDefault="007F2E8C" w:rsidP="007F2E8C">
      <w:pPr>
        <w:pStyle w:val="Textgeotest"/>
      </w:pPr>
      <w:r w:rsidRPr="00BC1D46">
        <w:t>Pro obsyp potrubí bude použit štěrkopísek také frakce 0/16 mm. Obsyp musí vyplnit celou šířku výkopu. Přímo nad potrubím, do výšky 300 mm, nesmí být obsyp hutněn. Poté následují vrstvy dle výkresové dokumentace.</w:t>
      </w:r>
    </w:p>
    <w:p w14:paraId="7FC317D1" w14:textId="77777777" w:rsidR="007F2E8C" w:rsidRPr="00BC1D46" w:rsidRDefault="007F2E8C" w:rsidP="007F2E8C">
      <w:pPr>
        <w:pStyle w:val="Textgeotest"/>
        <w:rPr>
          <w:b/>
          <w:bCs/>
          <w:i/>
          <w:iCs/>
        </w:rPr>
      </w:pPr>
      <w:r w:rsidRPr="00BC1D46">
        <w:rPr>
          <w:b/>
          <w:bCs/>
          <w:i/>
          <w:iCs/>
        </w:rPr>
        <w:t>Pro pokládku bude dodržen technologický postup výrobce!!!</w:t>
      </w:r>
    </w:p>
    <w:p w14:paraId="129E2E12" w14:textId="77777777" w:rsidR="006E2368" w:rsidRPr="00BC1D46" w:rsidRDefault="006E2368" w:rsidP="006E2368">
      <w:pPr>
        <w:pStyle w:val="Textgeotest"/>
        <w:rPr>
          <w:u w:val="single"/>
        </w:rPr>
      </w:pPr>
    </w:p>
    <w:p w14:paraId="65D29565" w14:textId="1AAEA965" w:rsidR="006E2368" w:rsidRPr="00BC1D46" w:rsidRDefault="006E2368" w:rsidP="006E2368">
      <w:pPr>
        <w:pStyle w:val="Textgeotest"/>
        <w:rPr>
          <w:u w:val="single"/>
        </w:rPr>
      </w:pPr>
      <w:r w:rsidRPr="00BC1D46">
        <w:rPr>
          <w:u w:val="single"/>
        </w:rPr>
        <w:t xml:space="preserve">Část potrubí pod vozovkou bude řešeno protlakem následovně: </w:t>
      </w:r>
    </w:p>
    <w:p w14:paraId="5ABA3728" w14:textId="43AFD49A" w:rsidR="006E2368" w:rsidRPr="00BC1D46" w:rsidRDefault="006E2368" w:rsidP="006E2368">
      <w:pPr>
        <w:pStyle w:val="Text"/>
      </w:pPr>
      <w:r w:rsidRPr="00BC1D46">
        <w:t xml:space="preserve">Délka protlaku cca </w:t>
      </w:r>
      <w:r w:rsidR="005C65F1" w:rsidRPr="00BC1D46">
        <w:t>12</w:t>
      </w:r>
      <w:r w:rsidRPr="00BC1D46">
        <w:t xml:space="preserve"> m.</w:t>
      </w:r>
    </w:p>
    <w:p w14:paraId="34E2CFDA" w14:textId="77777777" w:rsidR="006E2368" w:rsidRPr="00BC1D46" w:rsidRDefault="006E2368" w:rsidP="006E2368">
      <w:pPr>
        <w:pStyle w:val="Text"/>
      </w:pPr>
      <w:r w:rsidRPr="00BC1D46">
        <w:t>Startovací jáma je umístěna na pozemku ČEPRO, a.s. Ke startovací jámě je potřeba navíc započítat cca 6 m pracovní délky.</w:t>
      </w:r>
    </w:p>
    <w:p w14:paraId="7C4C9B42" w14:textId="77777777" w:rsidR="006E2368" w:rsidRPr="00BC1D46" w:rsidRDefault="006E2368" w:rsidP="006E2368">
      <w:pPr>
        <w:pStyle w:val="Text"/>
      </w:pPr>
      <w:r w:rsidRPr="00BC1D46">
        <w:t>Před zahájením prací budou odkryty všechny sítě na volné ploše.</w:t>
      </w:r>
    </w:p>
    <w:p w14:paraId="21ED349B" w14:textId="564710F4" w:rsidR="006E2368" w:rsidRPr="00BC1D46" w:rsidRDefault="006E2368" w:rsidP="006E2368">
      <w:pPr>
        <w:pStyle w:val="Text"/>
      </w:pPr>
      <w:r w:rsidRPr="00BC1D46">
        <w:lastRenderedPageBreak/>
        <w:t>Hloubka uložení potrubí v chráničce DN</w:t>
      </w:r>
      <w:r w:rsidR="005C65F1" w:rsidRPr="00BC1D46">
        <w:t xml:space="preserve"> 400</w:t>
      </w:r>
      <w:r w:rsidRPr="00BC1D46">
        <w:t xml:space="preserve">, min. 1,5 m a podle sklonu potrubí. Ukončení napojovací šachty ŠD. </w:t>
      </w:r>
    </w:p>
    <w:p w14:paraId="2407DB14" w14:textId="77777777" w:rsidR="006E2368" w:rsidRPr="00BC1D46" w:rsidRDefault="006E2368" w:rsidP="006E2368">
      <w:pPr>
        <w:pStyle w:val="Text"/>
        <w:rPr>
          <w:highlight w:val="green"/>
        </w:rPr>
      </w:pPr>
      <w:r w:rsidRPr="00BC1D46">
        <w:t>Startovací a cílová jáma budou vyhloubeny min. 1,5 metru od krajnice vozovky, mimo těleso pozemních komunikací. Montážní jámy nesmí zasahovat do silničního tělesa.</w:t>
      </w:r>
    </w:p>
    <w:p w14:paraId="5C6C4DA7" w14:textId="77777777" w:rsidR="006E2368" w:rsidRPr="00BC1D46" w:rsidRDefault="006E2368" w:rsidP="006E2368">
      <w:pPr>
        <w:pStyle w:val="Textgeotest"/>
        <w:rPr>
          <w:b/>
          <w:bCs/>
          <w:i/>
          <w:iCs/>
        </w:rPr>
      </w:pPr>
      <w:r w:rsidRPr="00BC1D46">
        <w:rPr>
          <w:b/>
          <w:bCs/>
          <w:i/>
          <w:iCs/>
        </w:rPr>
        <w:t>Pro pokládku bude dodržen technologický postup dodavatele technologie!!!</w:t>
      </w:r>
    </w:p>
    <w:p w14:paraId="5F8E1C1F" w14:textId="1D831897" w:rsidR="00AD48F1" w:rsidRPr="00BC1D46" w:rsidRDefault="00AD48F1" w:rsidP="00AD48F1">
      <w:pPr>
        <w:pStyle w:val="Nadpis1"/>
      </w:pPr>
      <w:bookmarkStart w:id="54" w:name="_Toc98925255"/>
      <w:r w:rsidRPr="00BC1D46">
        <w:t>SO 0</w:t>
      </w:r>
      <w:r w:rsidR="004C273F" w:rsidRPr="00BC1D46">
        <w:t>2</w:t>
      </w:r>
      <w:r w:rsidRPr="00BC1D46">
        <w:t xml:space="preserve"> Přeložka vodovodu</w:t>
      </w:r>
      <w:bookmarkEnd w:id="54"/>
    </w:p>
    <w:p w14:paraId="7627214B" w14:textId="583C1390" w:rsidR="00346503" w:rsidRPr="00BC1D46" w:rsidRDefault="00346503" w:rsidP="00346503">
      <w:pPr>
        <w:pStyle w:val="Textgeotest"/>
      </w:pPr>
      <w:r w:rsidRPr="00BC1D46">
        <w:t xml:space="preserve">Pro výstavbu retenční nádrže bude potřeba provést přeložku stávajícího vodovodu PE DN </w:t>
      </w:r>
      <w:r w:rsidR="00FF1370" w:rsidRPr="00BC1D46">
        <w:t>63</w:t>
      </w:r>
      <w:r w:rsidR="0018193D" w:rsidRPr="00BC1D46">
        <w:t xml:space="preserve"> </w:t>
      </w:r>
      <w:r w:rsidRPr="00BC1D46">
        <w:t>v délce 22 m.</w:t>
      </w:r>
    </w:p>
    <w:p w14:paraId="0075F660" w14:textId="3425A8D7" w:rsidR="00CA1148" w:rsidRPr="00BC1D46" w:rsidRDefault="00CA1148" w:rsidP="00CA1148">
      <w:pPr>
        <w:pStyle w:val="OBrTAb"/>
      </w:pPr>
      <w:r w:rsidRPr="00BC1D46">
        <w:t>Rozdělení podle profilů</w:t>
      </w:r>
      <w:r w:rsidRPr="00BC1D46">
        <w:tab/>
        <w:t>Tabulka č. 7–1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A0" w:firstRow="1" w:lastRow="0" w:firstColumn="1" w:lastColumn="0" w:noHBand="0" w:noVBand="0"/>
      </w:tblPr>
      <w:tblGrid>
        <w:gridCol w:w="3256"/>
        <w:gridCol w:w="3827"/>
        <w:gridCol w:w="1977"/>
      </w:tblGrid>
      <w:tr w:rsidR="00346503" w:rsidRPr="00BC1D46" w14:paraId="7A8CF7A2" w14:textId="77777777" w:rsidTr="00BC1D46">
        <w:trPr>
          <w:trHeight w:val="340"/>
        </w:trPr>
        <w:tc>
          <w:tcPr>
            <w:tcW w:w="1797" w:type="pct"/>
          </w:tcPr>
          <w:p w14:paraId="229BB465" w14:textId="77777777" w:rsidR="00346503" w:rsidRPr="00BC1D46" w:rsidRDefault="00346503" w:rsidP="004B1470">
            <w:pPr>
              <w:pStyle w:val="Textgeotest"/>
            </w:pPr>
            <w:r w:rsidRPr="00BC1D46">
              <w:t>Řad</w:t>
            </w:r>
          </w:p>
        </w:tc>
        <w:tc>
          <w:tcPr>
            <w:tcW w:w="2112" w:type="pct"/>
          </w:tcPr>
          <w:p w14:paraId="4A643A2B" w14:textId="77777777" w:rsidR="00346503" w:rsidRPr="00BC1D46" w:rsidRDefault="00346503" w:rsidP="004B1470">
            <w:pPr>
              <w:pStyle w:val="Textgeotest"/>
            </w:pPr>
            <w:r w:rsidRPr="00BC1D46">
              <w:t>Profil</w:t>
            </w:r>
          </w:p>
        </w:tc>
        <w:tc>
          <w:tcPr>
            <w:tcW w:w="1091" w:type="pct"/>
          </w:tcPr>
          <w:p w14:paraId="0218554C" w14:textId="77777777" w:rsidR="00346503" w:rsidRPr="00BC1D46" w:rsidRDefault="00346503" w:rsidP="004B1470">
            <w:pPr>
              <w:pStyle w:val="Textgeotest"/>
            </w:pPr>
            <w:r w:rsidRPr="00BC1D46">
              <w:t>Délka</w:t>
            </w:r>
          </w:p>
        </w:tc>
      </w:tr>
      <w:tr w:rsidR="00346503" w:rsidRPr="00BC1D46" w14:paraId="07EE0CC6" w14:textId="77777777" w:rsidTr="00BC1D46">
        <w:trPr>
          <w:trHeight w:val="340"/>
        </w:trPr>
        <w:tc>
          <w:tcPr>
            <w:tcW w:w="1797" w:type="pct"/>
          </w:tcPr>
          <w:p w14:paraId="0D04F672" w14:textId="153380F2" w:rsidR="00346503" w:rsidRPr="00BC1D46" w:rsidRDefault="00346503" w:rsidP="004B1470">
            <w:pPr>
              <w:pStyle w:val="Textgeotest"/>
            </w:pPr>
            <w:r w:rsidRPr="00BC1D46">
              <w:t>Vodovod</w:t>
            </w:r>
            <w:r w:rsidR="004B1470" w:rsidRPr="00BC1D46">
              <w:t xml:space="preserve"> – přeložka</w:t>
            </w:r>
          </w:p>
        </w:tc>
        <w:tc>
          <w:tcPr>
            <w:tcW w:w="2112" w:type="pct"/>
          </w:tcPr>
          <w:p w14:paraId="126F2FE2" w14:textId="28F05B66" w:rsidR="004B1470" w:rsidRPr="00BC1D46" w:rsidRDefault="00346503" w:rsidP="00782F88">
            <w:pPr>
              <w:pStyle w:val="Textgeotest"/>
            </w:pPr>
            <w:r w:rsidRPr="00BC1D46">
              <w:t>HDPE    63x5,</w:t>
            </w:r>
            <w:r w:rsidR="004B1470" w:rsidRPr="00BC1D46">
              <w:t>8</w:t>
            </w:r>
            <w:r w:rsidR="00782F88">
              <w:t xml:space="preserve"> </w:t>
            </w:r>
            <w:r w:rsidR="004B1470" w:rsidRPr="00BC1D46">
              <w:t>SDR11</w:t>
            </w:r>
          </w:p>
        </w:tc>
        <w:tc>
          <w:tcPr>
            <w:tcW w:w="1091" w:type="pct"/>
          </w:tcPr>
          <w:p w14:paraId="4E8CBAFB" w14:textId="6E88F91F" w:rsidR="00346503" w:rsidRPr="00BC1D46" w:rsidRDefault="00346503" w:rsidP="004B1470">
            <w:pPr>
              <w:pStyle w:val="Textgeotest"/>
            </w:pPr>
            <w:r w:rsidRPr="00BC1D46">
              <w:t>22 m</w:t>
            </w:r>
          </w:p>
        </w:tc>
      </w:tr>
    </w:tbl>
    <w:p w14:paraId="77A8B1EB" w14:textId="2254CE11" w:rsidR="00346503" w:rsidRPr="00BC1D46" w:rsidRDefault="0018193D" w:rsidP="0018193D">
      <w:pPr>
        <w:pStyle w:val="Nadpis2"/>
      </w:pPr>
      <w:bookmarkStart w:id="55" w:name="_Toc98925256"/>
      <w:r w:rsidRPr="00BC1D46">
        <w:t>Technické řešení</w:t>
      </w:r>
      <w:bookmarkEnd w:id="55"/>
    </w:p>
    <w:p w14:paraId="6AB303A2" w14:textId="77528E42" w:rsidR="0018193D" w:rsidRPr="00BC1D46" w:rsidRDefault="0018193D" w:rsidP="0018193D">
      <w:pPr>
        <w:pStyle w:val="Textgeotest"/>
      </w:pPr>
      <w:r w:rsidRPr="00BC1D46">
        <w:t xml:space="preserve">V rámci projektu dochází ke konfliktu se stávajícím vodovodem v místě retenční nádrže A. Proto bude navržena přeložka stávajícího vodovodu </w:t>
      </w:r>
      <w:r w:rsidR="00667E0A" w:rsidRPr="00BC1D46">
        <w:t>HD</w:t>
      </w:r>
      <w:r w:rsidRPr="00BC1D46">
        <w:t>P</w:t>
      </w:r>
      <w:r w:rsidR="00667E0A" w:rsidRPr="00BC1D46">
        <w:t>E</w:t>
      </w:r>
      <w:r w:rsidRPr="00BC1D46">
        <w:t xml:space="preserve"> DN 50, vedeného na pozemku p.č. </w:t>
      </w:r>
      <w:r w:rsidR="00667E0A" w:rsidRPr="00BC1D46">
        <w:t>1154/26</w:t>
      </w:r>
      <w:r w:rsidRPr="00BC1D46">
        <w:t>. Hloubka potrubí ve stávající trase nebyla zjištěna.</w:t>
      </w:r>
    </w:p>
    <w:p w14:paraId="709F445A" w14:textId="082E60F4" w:rsidR="0018193D" w:rsidRPr="00BC1D46" w:rsidRDefault="0018193D" w:rsidP="0018193D">
      <w:pPr>
        <w:pStyle w:val="Textgeotest"/>
      </w:pPr>
      <w:bookmarkStart w:id="56" w:name="_Hlk29448872"/>
      <w:r w:rsidRPr="00BC1D46">
        <w:t>Přeložka vodovodu bude opět propojena se stávajícím vodovodem. s minimálním krytím od 1,0</w:t>
      </w:r>
      <w:r w:rsidR="00311A75" w:rsidRPr="00BC1D46">
        <w:t> </w:t>
      </w:r>
      <w:r w:rsidRPr="00BC1D46">
        <w:t>m. Pro zachování materiálové jednotnosti byl zvolen stejný typ materiálu, jako u stávajícího potrubí.</w:t>
      </w:r>
    </w:p>
    <w:p w14:paraId="290E1D1E" w14:textId="77777777" w:rsidR="0018193D" w:rsidRPr="00BC1D46" w:rsidRDefault="0018193D" w:rsidP="0018193D">
      <w:pPr>
        <w:pStyle w:val="Textgeotest"/>
      </w:pPr>
      <w:r w:rsidRPr="00BC1D46">
        <w:t>Vodovodní přeložka je navržena dle ČSN 01 3462.</w:t>
      </w:r>
    </w:p>
    <w:p w14:paraId="1D7FDB72" w14:textId="77777777" w:rsidR="0018193D" w:rsidRPr="00BC1D46" w:rsidRDefault="0018193D" w:rsidP="0018193D">
      <w:pPr>
        <w:pStyle w:val="Textgeotest"/>
      </w:pPr>
      <w:r w:rsidRPr="00BC1D46">
        <w:t xml:space="preserve">Před zahájením zemních prací je investor povinen zabezpečit vytyčení veškerých podzemních sítí. </w:t>
      </w:r>
    </w:p>
    <w:p w14:paraId="4D126C32" w14:textId="12B7C2D6" w:rsidR="0018193D" w:rsidRPr="00BC1D46" w:rsidRDefault="00C46A62" w:rsidP="0018193D">
      <w:pPr>
        <w:pStyle w:val="Textgeotest"/>
      </w:pPr>
      <w:r w:rsidRPr="00BC1D46">
        <w:t>Ukončení nové vodovodní přeložky bude novým podzemním hydrantem DN80/1250 mm PN16</w:t>
      </w:r>
      <w:r w:rsidR="00311A75" w:rsidRPr="00BC1D46">
        <w:t>.</w:t>
      </w:r>
    </w:p>
    <w:p w14:paraId="56CD9474" w14:textId="207B0C3B" w:rsidR="0018193D" w:rsidRPr="00BC1D46" w:rsidRDefault="0018193D" w:rsidP="0018193D">
      <w:pPr>
        <w:pStyle w:val="Textgeotest"/>
        <w:rPr>
          <w:b/>
          <w:bCs/>
        </w:rPr>
      </w:pPr>
      <w:r w:rsidRPr="00BC1D46">
        <w:t xml:space="preserve">Hloubka výkopu </w:t>
      </w:r>
      <w:r w:rsidR="004C273F" w:rsidRPr="00BC1D46">
        <w:t>je minimálně 1</w:t>
      </w:r>
      <w:r w:rsidRPr="00BC1D46">
        <w:t xml:space="preserve"> m v</w:t>
      </w:r>
      <w:r w:rsidR="004C273F" w:rsidRPr="00BC1D46">
        <w:t>e</w:t>
      </w:r>
      <w:r w:rsidRPr="00BC1D46">
        <w:t> </w:t>
      </w:r>
      <w:r w:rsidR="004C273F" w:rsidRPr="00BC1D46">
        <w:t>sklonu dle podélného profilu</w:t>
      </w:r>
      <w:r w:rsidRPr="00BC1D46">
        <w:t>. Hloubka výkopu se odvíjí od kóty terénu.</w:t>
      </w:r>
    </w:p>
    <w:bookmarkEnd w:id="56"/>
    <w:p w14:paraId="406EC8D6" w14:textId="50E39639" w:rsidR="0018193D" w:rsidRPr="00BC1D46" w:rsidRDefault="0018193D" w:rsidP="0018193D">
      <w:pPr>
        <w:pStyle w:val="Textgeotest"/>
      </w:pPr>
      <w:r w:rsidRPr="00BC1D46">
        <w:t>Veškeré potrubí, spoje, tvarovky a příslušenství musí být vzájemně kompatibilní, aby byla zajištěna těsnost spojů.</w:t>
      </w:r>
      <w:r w:rsidR="00FF1370" w:rsidRPr="00BC1D46">
        <w:t xml:space="preserve"> Potrubí PE 100RC lze spojovat běžnými způsoby – mechanickými spojkami, svařováním natupo nebo pomocí elektrotvarovek.</w:t>
      </w:r>
    </w:p>
    <w:p w14:paraId="6C03BAE2" w14:textId="52C1A9C2" w:rsidR="0018193D" w:rsidRPr="00BC1D46" w:rsidRDefault="0018193D" w:rsidP="0018193D">
      <w:pPr>
        <w:pStyle w:val="Nadpis2"/>
      </w:pPr>
      <w:bookmarkStart w:id="57" w:name="_Toc98925257"/>
      <w:r w:rsidRPr="00BC1D46">
        <w:t>Uložení potrubí</w:t>
      </w:r>
      <w:bookmarkEnd w:id="57"/>
    </w:p>
    <w:p w14:paraId="5557AE07" w14:textId="1A747A73" w:rsidR="0018193D" w:rsidRPr="00BC1D46" w:rsidRDefault="0018193D" w:rsidP="0018193D">
      <w:pPr>
        <w:pStyle w:val="Textgeotest"/>
      </w:pPr>
      <w:r w:rsidRPr="00BC1D46">
        <w:t xml:space="preserve">Potrubí je uloženo min. 1 m pod terénem. Kolem potrubí je uložen štěrkopísek se zrny velikosti maximálně </w:t>
      </w:r>
      <w:r w:rsidR="005B6932" w:rsidRPr="00BC1D46">
        <w:t>20</w:t>
      </w:r>
      <w:r w:rsidRPr="00BC1D46">
        <w:t xml:space="preserve"> mm, lože potrubí bude hutněno a bude o tl. </w:t>
      </w:r>
      <w:r w:rsidR="005B6932" w:rsidRPr="00BC1D46">
        <w:t xml:space="preserve">minimálně </w:t>
      </w:r>
      <w:r w:rsidRPr="00BC1D46">
        <w:t xml:space="preserve">10 cm. Obsyp kolem potrubí bude řádně zhutněn. Na obsypu bude uložena výstražná folie, šířky 30 cm. 10 cm nad potrubím bude umístěn </w:t>
      </w:r>
      <w:r w:rsidR="00072FD5" w:rsidRPr="00BC1D46">
        <w:t>signalizační vodič CY 4 mm.</w:t>
      </w:r>
      <w:r w:rsidRPr="00BC1D46">
        <w:t xml:space="preserve"> </w:t>
      </w:r>
    </w:p>
    <w:p w14:paraId="1FBC13D8" w14:textId="2E6D2093" w:rsidR="0018193D" w:rsidRPr="00BC1D46" w:rsidRDefault="0018193D" w:rsidP="0018193D">
      <w:pPr>
        <w:pStyle w:val="Textgeotest"/>
      </w:pPr>
      <w:r w:rsidRPr="00BC1D46">
        <w:t>V případě výskytu spodních vod nebo při deštivém počasí během stavby, je nutno opatřit výkop pracovním drenážním potrubím do štěrkového lože. Trativod bude vyplněn štěrkem. Dno šachty bude vyspádováno směrem k drenážnímu potrubí.</w:t>
      </w:r>
    </w:p>
    <w:p w14:paraId="75C82B4F" w14:textId="77777777" w:rsidR="007F2E8C" w:rsidRPr="00BC1D46" w:rsidRDefault="007F2E8C" w:rsidP="007F2E8C">
      <w:pPr>
        <w:pStyle w:val="Textgeotest"/>
      </w:pPr>
      <w:r w:rsidRPr="00BC1D46">
        <w:t>Pro obsyp potrubí bude použit štěrkopísek také frakce 0/16 mm. Obsyp musí vyplnit celou šířku výkopu. Přímo nad potrubím, do výšky 300 mm, nesmí být obsyp hutněn. Poté následují vrstvy dle výkresové dokumentace.</w:t>
      </w:r>
    </w:p>
    <w:p w14:paraId="6FD6A542" w14:textId="77777777" w:rsidR="007F2E8C" w:rsidRPr="00BC1D46" w:rsidRDefault="007F2E8C" w:rsidP="007F2E8C">
      <w:pPr>
        <w:pStyle w:val="Textgeotest"/>
        <w:rPr>
          <w:b/>
          <w:bCs/>
          <w:i/>
          <w:iCs/>
        </w:rPr>
      </w:pPr>
      <w:r w:rsidRPr="00BC1D46">
        <w:rPr>
          <w:b/>
          <w:bCs/>
          <w:i/>
          <w:iCs/>
        </w:rPr>
        <w:lastRenderedPageBreak/>
        <w:t>Potrubí musí být na loži uloženo po celé délce, není přípustný bodový nebo přímkový styk např. na kamenech, ostrých výčnělcích zeminy a podobně.</w:t>
      </w:r>
    </w:p>
    <w:p w14:paraId="2DC4EDC1" w14:textId="3148D936" w:rsidR="0018193D" w:rsidRPr="00BC1D46" w:rsidRDefault="0018193D" w:rsidP="0018193D">
      <w:pPr>
        <w:pStyle w:val="Nadpis2"/>
      </w:pPr>
      <w:bookmarkStart w:id="58" w:name="_Toc98925258"/>
      <w:r w:rsidRPr="00BC1D46">
        <w:t>Křížení se stávajícími inženýrskými sítěmi</w:t>
      </w:r>
      <w:bookmarkEnd w:id="58"/>
    </w:p>
    <w:p w14:paraId="1D3E0849" w14:textId="77777777" w:rsidR="0018193D" w:rsidRPr="00BC1D46" w:rsidRDefault="0018193D" w:rsidP="0018193D">
      <w:pPr>
        <w:pStyle w:val="Textgeotest"/>
      </w:pPr>
      <w:bookmarkStart w:id="59" w:name="_Hlk43204524"/>
      <w:r w:rsidRPr="00BC1D46">
        <w:t xml:space="preserve">Všechny podzemní sítě musí být před započetím výkopových prací vytyčeny jejich správci, výkopové práce v prostoru stávajících sítí budou prováděny ručně, se zvýšenou opatrností, křížení vedení budou zabezpečena proti porušení vyvýšením a obedněním. Jakékoliv poškození inženýrských sítí musí být ihned ohlášeno jejich provozovateli a dodavatel stavebních prací musí vykonat opatření k zamezení vstupu nepovolaných osob do ohroženého prostoru do doby odstranění zdroje nebezpečí, pokud zvláštní předpisy nestanoví jinak. </w:t>
      </w:r>
    </w:p>
    <w:p w14:paraId="2B74953E" w14:textId="77777777" w:rsidR="0018193D" w:rsidRPr="00BC1D46" w:rsidRDefault="0018193D" w:rsidP="0018193D">
      <w:pPr>
        <w:pStyle w:val="Textgeotest"/>
        <w:rPr>
          <w:b/>
          <w:szCs w:val="20"/>
        </w:rPr>
      </w:pPr>
      <w:r w:rsidRPr="00BC1D46">
        <w:rPr>
          <w:b/>
        </w:rPr>
        <w:t>Všechny inženýrské sítě musí být před započetím výkopových prací vytyčeny jejich správci, výkopové práce v prostoru stávajících sítí budou prováděny ručně se zvýšenou opatrností, křížená vedení budou zabezpečena proti porušení vyvěšením a obedněním. Křížení potrubí se stávajícími sítěmi musí respektovat prostorovou normu ČSN 73 6005.</w:t>
      </w:r>
    </w:p>
    <w:bookmarkEnd w:id="59"/>
    <w:p w14:paraId="4166DE58" w14:textId="77777777" w:rsidR="0018193D" w:rsidRPr="00BC1D46" w:rsidRDefault="0018193D" w:rsidP="0018193D">
      <w:pPr>
        <w:pStyle w:val="Textgeotest"/>
      </w:pPr>
    </w:p>
    <w:p w14:paraId="12C66379" w14:textId="00F7E708" w:rsidR="0018193D" w:rsidRPr="00BC1D46" w:rsidRDefault="0018193D" w:rsidP="0018193D">
      <w:pPr>
        <w:pStyle w:val="Textgeotest"/>
      </w:pPr>
      <w:r w:rsidRPr="00BC1D46">
        <w:t>Vzhledem k charakteru vodovodu se ochranné pásmo nestanovuje.</w:t>
      </w:r>
    </w:p>
    <w:p w14:paraId="1ED18192" w14:textId="77777777" w:rsidR="0018193D" w:rsidRPr="00BC1D46" w:rsidRDefault="0018193D" w:rsidP="0018193D">
      <w:pPr>
        <w:pStyle w:val="Textgeotest"/>
      </w:pPr>
      <w:r w:rsidRPr="00BC1D46">
        <w:t xml:space="preserve">Při realizaci stavby musí být dodržovány postupy výstavby stanovené touto projektovou dokumentací. Musí být dodrženy pracovní a technologické postupy stanovené výrobcem jednotlivých materiálů a dodavatelů stavebních technologii. </w:t>
      </w:r>
    </w:p>
    <w:p w14:paraId="538A81D0" w14:textId="3FA3719B" w:rsidR="0018193D" w:rsidRPr="00BC1D46" w:rsidRDefault="0018193D" w:rsidP="0018193D">
      <w:pPr>
        <w:pStyle w:val="Nadpis2"/>
      </w:pPr>
      <w:bookmarkStart w:id="60" w:name="_Toc98925259"/>
      <w:r w:rsidRPr="00BC1D46">
        <w:t>Tlakové zkoušky</w:t>
      </w:r>
      <w:bookmarkEnd w:id="60"/>
    </w:p>
    <w:p w14:paraId="38D36A90" w14:textId="58D3E1CE" w:rsidR="0018193D" w:rsidRPr="00BC1D46" w:rsidRDefault="0018193D" w:rsidP="0018193D">
      <w:pPr>
        <w:pStyle w:val="Textgeotest"/>
      </w:pPr>
      <w:r w:rsidRPr="00BC1D46">
        <w:t xml:space="preserve">Vodovodní potrubí bude po montáži, a ještě před zasypáním, podrobeno tlakové zkoušce dle ČSN 75 5911 za účasti budoucího provozovatele. </w:t>
      </w:r>
    </w:p>
    <w:p w14:paraId="21ABE3CA" w14:textId="77777777" w:rsidR="0018193D" w:rsidRPr="00BC1D46" w:rsidRDefault="0018193D" w:rsidP="0018193D">
      <w:pPr>
        <w:pStyle w:val="Textgeotest"/>
      </w:pPr>
      <w:r w:rsidRPr="00BC1D46">
        <w:t xml:space="preserve">Tlaková zkouška (ČSN 75 5911) prokazuje odolnost potrubí proti vnitřnímu přetlaku. Tlakovou zkoušku je možné provádět s osazenými armaturami, pokud tyto vyhovují zkušebnímu přetlaku. Před započetím zkoušky musí být na potrubí podle projektu vyrobeny betonové bloky a konce zkoušeného úseku musí být zabezpečeny proti vysunutí osovými silami vyvolanými zkušebním přetlakem. Použité tlakoměry musí umožňovat odečíst hodnotu 0,02 MPa. </w:t>
      </w:r>
    </w:p>
    <w:p w14:paraId="5A4E8F2D" w14:textId="77777777" w:rsidR="0018193D" w:rsidRPr="00BC1D46" w:rsidRDefault="0018193D" w:rsidP="0018193D">
      <w:pPr>
        <w:pStyle w:val="Textgeotest"/>
      </w:pPr>
      <w:r w:rsidRPr="00BC1D46">
        <w:t>Tlakové zkoušky se nesmí provádět za vnějších teplot pod 0 °C, pokud nejsou zabezpečena ochranná opatření proti poškození potrubí mrazem po dobu přípravy zkoušky, vlastní zkoušky a po ní. Potrubí se plní pitnou vodou, splňující příslušné bakteriologické a biologické požadavky. Zkoušený úsek nesmí být delší než 1000 m. Pro potrubí z polyetylénu je zkušební přetlak pz = 1,3 pp max (max. provozního tlaku), pro potrubí litinové, ocelové a sklolaminátové pz = 1,5 pp max pro pp max ≤ 1,0 MPa a pz = pp max + 0,5 MP a pro pp max&gt; 1,0 MPa.</w:t>
      </w:r>
    </w:p>
    <w:p w14:paraId="12D7A68A" w14:textId="77777777" w:rsidR="0018193D" w:rsidRPr="00BC1D46" w:rsidRDefault="0018193D" w:rsidP="0018193D">
      <w:pPr>
        <w:pStyle w:val="Textgeotest"/>
      </w:pPr>
      <w:r w:rsidRPr="00BC1D46">
        <w:t>V průběhu tlakové zkoušky musí být všechny spoje potrubí viditelné. Úseková tlaková zkouška vyhověla, pokud po 15 minutách od začátku měření není pokles zkušebního přetlaku vetší než 0,02 MPa. V době zkoušky nesmí být zjištěn žádný viditelný únik vody.</w:t>
      </w:r>
    </w:p>
    <w:p w14:paraId="761CB2E7" w14:textId="0E8ECAE3" w:rsidR="0018193D" w:rsidRPr="00BC1D46" w:rsidRDefault="0018193D" w:rsidP="0018193D">
      <w:pPr>
        <w:pStyle w:val="Textgeotest"/>
      </w:pPr>
      <w:r w:rsidRPr="00BC1D46">
        <w:t xml:space="preserve">Úplné zasypání bude provedeno až po úspěšném výsledku tlakové zkoušky. </w:t>
      </w:r>
    </w:p>
    <w:p w14:paraId="46083FA7" w14:textId="77777777" w:rsidR="0018193D" w:rsidRPr="00BC1D46" w:rsidRDefault="0018193D" w:rsidP="0018193D">
      <w:pPr>
        <w:pStyle w:val="Nadpis2"/>
      </w:pPr>
      <w:bookmarkStart w:id="61" w:name="_Toc29822296"/>
      <w:bookmarkStart w:id="62" w:name="_Toc61004656"/>
      <w:bookmarkStart w:id="63" w:name="_Toc61004680"/>
      <w:bookmarkStart w:id="64" w:name="_Toc62219868"/>
      <w:bookmarkStart w:id="65" w:name="_Toc98925260"/>
      <w:r w:rsidRPr="00BC1D46">
        <w:t>Bezpečnost na pracovišti</w:t>
      </w:r>
      <w:bookmarkEnd w:id="61"/>
      <w:bookmarkEnd w:id="62"/>
      <w:bookmarkEnd w:id="63"/>
      <w:bookmarkEnd w:id="64"/>
      <w:bookmarkEnd w:id="65"/>
    </w:p>
    <w:p w14:paraId="457ECDB2" w14:textId="77777777" w:rsidR="0018193D" w:rsidRPr="00BC1D46" w:rsidRDefault="0018193D" w:rsidP="0018193D">
      <w:pPr>
        <w:pStyle w:val="Textgeotest"/>
      </w:pPr>
      <w:r w:rsidRPr="00BC1D46">
        <w:t>Výkop rýhy musí být zabezpečen proti pádu pracovníků i cizích osob a za snížené viditelnosti a v noci osvětlen v souladu s příslušnými předpisy.</w:t>
      </w:r>
    </w:p>
    <w:p w14:paraId="2CA61250" w14:textId="77777777" w:rsidR="0018193D" w:rsidRPr="00BC1D46" w:rsidRDefault="0018193D" w:rsidP="0018193D">
      <w:pPr>
        <w:pStyle w:val="Textgeotest"/>
      </w:pPr>
      <w:r w:rsidRPr="00BC1D46">
        <w:t xml:space="preserve">Prováděním výkopů se nesmí ohrozit stabilita přilehlých budov. Nesoudržné materiály a části stavebních konstrukcí, které by mohly svým tlakem uvolnit zeminu, je potřebné zajistit proti uvolnění nebo je zcela odstranit. Pažení stěn výkopu se navrhuje a provádí tak, aby spolehlivě </w:t>
      </w:r>
      <w:r w:rsidRPr="00BC1D46">
        <w:lastRenderedPageBreak/>
        <w:t>zachytilo boční tlaky a vyloučilo ohrožení stability v sousedství výkopu. Zemina se mechanicky zhutňuje pomocí pěchů, válců a jiných zhutňovacích mechanismů opět tak, aby se neohrozila stabilita sousedních staveb.</w:t>
      </w:r>
    </w:p>
    <w:p w14:paraId="7A194912" w14:textId="77777777" w:rsidR="0018193D" w:rsidRPr="00BC1D46" w:rsidRDefault="0018193D" w:rsidP="0018193D">
      <w:pPr>
        <w:pStyle w:val="Textgeotest"/>
      </w:pPr>
      <w:r w:rsidRPr="00BC1D46">
        <w:t>Veškeré stavební práce budou prováděny v souladu s nařízením vlády 591/2006 Sb. o bližších minimálních požadavcích na bezpečnost a ochranu zdraví při práci na staveništích, nař. vl. č.362/2005 Sb., bezpečnost práce na pracovištích s nebezpečím pádu z výšky nebo do hloubky.</w:t>
      </w:r>
    </w:p>
    <w:p w14:paraId="371538B7" w14:textId="77777777" w:rsidR="0018193D" w:rsidRPr="00BC1D46" w:rsidRDefault="0018193D" w:rsidP="0018193D">
      <w:pPr>
        <w:pStyle w:val="Textgeotest"/>
      </w:pPr>
      <w:r w:rsidRPr="00BC1D46">
        <w:t>Základními předpisy, které je dále nutno dodržet jsou zákoník práce a zákon 309/2006Sb. (požadavky BOZP v pracovněprávních vztazích) a na ně navazující nařízení vlády NV11/2002 Sb. (bezp. značky a signály), NV378/2001 Sb. (stroje a technická zařízení), NV 495/2001 Sb. (OOPP), NV 168/2002Sb. (provozování dopravy), NV 101/2005 Sb. (pracoviště a pracovní prostředí).</w:t>
      </w:r>
    </w:p>
    <w:p w14:paraId="442DA404" w14:textId="18C3E25F" w:rsidR="0018193D" w:rsidRPr="00BC1D46" w:rsidRDefault="0018193D" w:rsidP="0018193D">
      <w:pPr>
        <w:pStyle w:val="Textgeotest"/>
      </w:pPr>
      <w:bookmarkStart w:id="66" w:name="_Hlk19604256"/>
      <w:r w:rsidRPr="00BC1D46">
        <w:t>Investor bude prostřednictvím stavebního dozoru průběžně kontrolovat dodržování předpisů a</w:t>
      </w:r>
      <w:r w:rsidR="00BE259E" w:rsidRPr="00BC1D46">
        <w:t> </w:t>
      </w:r>
      <w:r w:rsidRPr="00BC1D46">
        <w:t>norem. Na staveništi bude známa možnost spojení s ohlašovnou požárů a zdravotní služby.</w:t>
      </w:r>
      <w:bookmarkEnd w:id="66"/>
    </w:p>
    <w:p w14:paraId="4F23036C" w14:textId="77777777" w:rsidR="00733A06" w:rsidRPr="00BC1D46" w:rsidRDefault="00733A06" w:rsidP="00733A06">
      <w:pPr>
        <w:pStyle w:val="Nadpis1"/>
      </w:pPr>
      <w:bookmarkStart w:id="67" w:name="_Toc75247754"/>
      <w:bookmarkStart w:id="68" w:name="_Toc98925261"/>
      <w:r w:rsidRPr="00BC1D46">
        <w:t>Technologie výstavby</w:t>
      </w:r>
      <w:bookmarkEnd w:id="67"/>
      <w:bookmarkEnd w:id="68"/>
    </w:p>
    <w:p w14:paraId="0D472AB7" w14:textId="77777777" w:rsidR="00733A06" w:rsidRPr="00BC1D46" w:rsidRDefault="00733A06" w:rsidP="00733A06">
      <w:pPr>
        <w:pStyle w:val="Textgeotest"/>
      </w:pPr>
      <w:bookmarkStart w:id="69" w:name="_Hlk69466444"/>
      <w:r w:rsidRPr="00BC1D46">
        <w:t>Výstavba jednotlivých částí stavby je navržena v běžné a dostupné materiálové a technologické základně. Předpokládaná technologie je u tohoto druhu staveb zcela běžná</w:t>
      </w:r>
      <w:r w:rsidRPr="00BC1D46">
        <w:rPr>
          <w:lang w:eastAsia="en-US"/>
        </w:rPr>
        <w:t xml:space="preserve"> a nevyžaduje žádné zvláštní pokyny k provádění</w:t>
      </w:r>
      <w:r w:rsidRPr="00BC1D46">
        <w:t>.</w:t>
      </w:r>
    </w:p>
    <w:p w14:paraId="7E3E7835" w14:textId="77777777" w:rsidR="00733A06" w:rsidRPr="00BC1D46" w:rsidRDefault="00733A06" w:rsidP="00733A06">
      <w:pPr>
        <w:pStyle w:val="Textgeotest"/>
        <w:numPr>
          <w:ilvl w:val="0"/>
          <w:numId w:val="29"/>
        </w:numPr>
      </w:pPr>
      <w:r w:rsidRPr="00BC1D46">
        <w:t>Zához z lomového kamene záhozového. Množství prvků o velikosti menší, než předepsané nesmí přesáhnout 20% celkové hmotnosti. Nesmí být použito zaoblených prvků (valounů) nebo kamenů rovných. Jednotlivé kameny se urovnají do předepsaného profilu tak, aby zához tvořil hutné, kompaktní těleso. Viditelné plochy se upraví urovnáním líce záhozu na způsob rovnaniny.</w:t>
      </w:r>
    </w:p>
    <w:p w14:paraId="3D967F44" w14:textId="77777777" w:rsidR="00733A06" w:rsidRPr="00BC1D46" w:rsidRDefault="00733A06" w:rsidP="00733A06">
      <w:pPr>
        <w:pStyle w:val="Textgeotest"/>
        <w:numPr>
          <w:ilvl w:val="0"/>
          <w:numId w:val="29"/>
        </w:numPr>
      </w:pPr>
      <w:r w:rsidRPr="00BC1D46">
        <w:t>Kámen používaný pro opevnění musí být I. třídy. Jeho minimální pevnost v tlaku má být 1 100 kp/cm</w:t>
      </w:r>
      <w:r w:rsidRPr="00BC1D46">
        <w:rPr>
          <w:vertAlign w:val="superscript"/>
        </w:rPr>
        <w:t>2</w:t>
      </w:r>
      <w:r w:rsidRPr="00BC1D46">
        <w:t>, maximální nasáklivost 1,5 % hmotnosti. Kámen musí být trvanlivý, odolný proti obrusu a proti agresivitě vody. Měrná hmotnost použitého kamene má být min. 2,15 t/m</w:t>
      </w:r>
      <w:r w:rsidRPr="00BC1D46">
        <w:rPr>
          <w:vertAlign w:val="superscript"/>
        </w:rPr>
        <w:t>3</w:t>
      </w:r>
      <w:r w:rsidRPr="00BC1D46">
        <w:t>.</w:t>
      </w:r>
    </w:p>
    <w:p w14:paraId="217E6E6B" w14:textId="77777777" w:rsidR="00733A06" w:rsidRPr="00BC1D46" w:rsidRDefault="00733A06" w:rsidP="00733A06">
      <w:pPr>
        <w:pStyle w:val="Textgeotest"/>
        <w:numPr>
          <w:ilvl w:val="0"/>
          <w:numId w:val="29"/>
        </w:numPr>
      </w:pPr>
      <w:r w:rsidRPr="00BC1D46">
        <w:t>Betonová směs musí být zpracována co možná nejdříve po zamíchání. Nasákavá bednění se musí dostatečně navlhčit. Betonová směs musí být ukládána na místo určení plynule v souvislých a co možno vodorovných vrstvách. Pracovním postupem musí být zajištěno dokonalé spojení jednotlivých vrstev. Při betonování musí být bednění řádně vyplněno betonem. Způsob hutnění, jeho doba a zpracovatelnost betonové směsi se volí tak, aby ve všech částech konstrukce bylo dosaženo stejnoměrného a řádného zhutnění betonu. Při zhutňování povrchovými vibrátory se postupuje v pruzích tak, aby se plochy účinnosti vibrátorů překrývaly o 100 až 200 mm. Zhutňovaná vrstva smí být jen tak tlustá, aby betonová směs byla použitým vibrátorem bezpečně zhutněna v celé tloušťce.</w:t>
      </w:r>
    </w:p>
    <w:p w14:paraId="0A5EB293" w14:textId="77777777" w:rsidR="00733A06" w:rsidRPr="00BC1D46" w:rsidRDefault="00733A06" w:rsidP="00733A06">
      <w:pPr>
        <w:pStyle w:val="Textgeotest"/>
        <w:numPr>
          <w:ilvl w:val="0"/>
          <w:numId w:val="29"/>
        </w:numPr>
      </w:pPr>
      <w:r w:rsidRPr="00BC1D46">
        <w:t>Před dalším betonováním musí být pro zajištění dobrého spojení ztvrdlého betonu s další vrstvou čerstvého betonu povrch pracovní spáry pečlivě připraven. Nespojené částice ztvrdlého betonu a nečistoty bránící spolehlivému spojení s čerstvým betonem se musí odstranit mechanicky, spára se omyje vodou a beton se řádně provlhčí.</w:t>
      </w:r>
    </w:p>
    <w:p w14:paraId="6DF5719D" w14:textId="77777777" w:rsidR="00733A06" w:rsidRPr="00BC1D46" w:rsidRDefault="00733A06" w:rsidP="00733A06">
      <w:pPr>
        <w:pStyle w:val="Textgeotest"/>
        <w:numPr>
          <w:ilvl w:val="0"/>
          <w:numId w:val="29"/>
        </w:numPr>
      </w:pPr>
      <w:r w:rsidRPr="00BC1D46">
        <w:t>Během tuhnutí a v počátcích tvrdnutí je třeba, aby byl beton udržován v normálních tepelně vlhkostních podmínkách. S vlhčením betonu se musí započít ihned, jakmile beton ztvrdl natolik, že nedochází k vyplavování cementu. Při teplotě prostředí pod + 5 °C se však vlhčení betonu provádět nesmí.</w:t>
      </w:r>
    </w:p>
    <w:p w14:paraId="7C14876C" w14:textId="77777777" w:rsidR="00733A06" w:rsidRPr="00BC1D46" w:rsidRDefault="00733A06" w:rsidP="00733A06">
      <w:pPr>
        <w:pStyle w:val="Textgeotest"/>
        <w:numPr>
          <w:ilvl w:val="0"/>
          <w:numId w:val="29"/>
        </w:numPr>
      </w:pPr>
      <w:r w:rsidRPr="00BC1D46">
        <w:t xml:space="preserve">Na výztuž do betonu lze použít jen ocele vyhovující příslušným normám. Každé svařování betonářské výztuže smí být prováděno jen při důsledném dodržování </w:t>
      </w:r>
      <w:r w:rsidRPr="00BC1D46">
        <w:lastRenderedPageBreak/>
        <w:t>podrobných technologických předpisů vypracovaných výrobcem výztuže. Výztuž se musí uložit tak, aby i během betonování byla zabezpečena její poloha a také tloušťka krycí betonové vrstvy.</w:t>
      </w:r>
    </w:p>
    <w:p w14:paraId="754BB7A9" w14:textId="77777777" w:rsidR="00733A06" w:rsidRPr="00BC1D46" w:rsidRDefault="00733A06" w:rsidP="00733A06">
      <w:pPr>
        <w:pStyle w:val="Textgeotest"/>
        <w:numPr>
          <w:ilvl w:val="0"/>
          <w:numId w:val="29"/>
        </w:numPr>
      </w:pPr>
      <w:r w:rsidRPr="00BC1D46">
        <w:t>V rozpočtu je zakalkulováno pravidelné čištění komunikací zvláště při provádění zemních prací a odvozu přebytečné zeminy na skládku. Po ukončení stavebních prací bude místní komunikace umyta tlakovou vodou.</w:t>
      </w:r>
    </w:p>
    <w:p w14:paraId="5748E8A2" w14:textId="6F6E2E83" w:rsidR="00733A06" w:rsidRPr="00BC1D46" w:rsidRDefault="00733A06" w:rsidP="00733A06">
      <w:pPr>
        <w:pStyle w:val="Nadpis1"/>
      </w:pPr>
      <w:bookmarkStart w:id="70" w:name="_Toc98925262"/>
      <w:bookmarkEnd w:id="69"/>
      <w:r w:rsidRPr="00BC1D46">
        <w:t>Dopady výstavby na životní prostředí</w:t>
      </w:r>
      <w:bookmarkEnd w:id="70"/>
    </w:p>
    <w:p w14:paraId="2E3D17B1" w14:textId="4912798F" w:rsidR="00733A06" w:rsidRPr="00BC1D46" w:rsidRDefault="00733A06" w:rsidP="00733A06">
      <w:pPr>
        <w:pStyle w:val="Textgeotest"/>
      </w:pPr>
      <w:r w:rsidRPr="00BC1D46">
        <w:t>Při provádění stavby a vybudování zařízení staveniště nedojde k nežádoucímu vlivu na stávající životní prostředí v místě budoucí stavby. Po dobu výstavby může dojít ke krátkodobému zhoršení životního prostředí zvýšeným pohybem stavebních strojů a zvýšeným hlukem. Po dobu výstavby je nutné, aby dodavatel stavebních prací dodržoval technologické postupy a předpisy. Dále je povinen udržovat čistotu na komunikacích. Zvláště za nepříznivého počasí musí provádět jejich pravidelné čistění.</w:t>
      </w:r>
    </w:p>
    <w:p w14:paraId="2A682A54" w14:textId="78170FF7" w:rsidR="00733A06" w:rsidRPr="00BC1D46" w:rsidRDefault="00733A06" w:rsidP="00733A06">
      <w:pPr>
        <w:pStyle w:val="Nadpis1"/>
      </w:pPr>
      <w:bookmarkStart w:id="71" w:name="_Toc98925263"/>
      <w:r w:rsidRPr="00BC1D46">
        <w:t>Bezpečnost na staveništi</w:t>
      </w:r>
      <w:bookmarkEnd w:id="71"/>
    </w:p>
    <w:p w14:paraId="792CAB29" w14:textId="2D64A099" w:rsidR="00733A06" w:rsidRPr="00BC1D46" w:rsidRDefault="00733A06" w:rsidP="00733A06">
      <w:pPr>
        <w:pStyle w:val="Textgeotest"/>
      </w:pPr>
      <w:r w:rsidRPr="00BC1D46">
        <w:t>Zhotovitel byl upozorněn a bere na vědomí, že je povinen dodržovat při provádění prací předpisy o bezpečnosti a ochraně zdraví při práci. Je odpovědný za úrazy a škody, které vzniknou porušením nebo zanedbáním bezpečnostních předpisů a norem podle příslušných ustanovení zákoníku práce a nařízení vlády, kterým se provádí zákoník práce včetně dalších souvisejících zákonů, nařízeních, případně podle zvláštních předpisů. Při provádění stavby bude nutné dodržet všechna ustanovení o ochraně a bezpečnosti při práci podle platných zákonů a předpisů. Požadavky pro bezpečný průběh prací, týkající se stavební výroby jsou zpracovány v řadě zákonů, vyhlášek a technických norem. Jedním z nejdůležitějších předpisů je zákon č.</w:t>
      </w:r>
      <w:r w:rsidR="00161003" w:rsidRPr="00BC1D46">
        <w:t> </w:t>
      </w:r>
      <w:r w:rsidRPr="00BC1D46">
        <w:t xml:space="preserve">309/2006 Sb a nařízení vlády č. 591/2006 Sb, o bližších minimálních požadavcích na BOZP na staveništích a související bezpečnostní předpisy. </w:t>
      </w:r>
    </w:p>
    <w:p w14:paraId="64CE3153" w14:textId="052AB997" w:rsidR="00733A06" w:rsidRPr="00BC1D46" w:rsidRDefault="00733A06" w:rsidP="00733A06">
      <w:pPr>
        <w:pStyle w:val="Textgeotest"/>
      </w:pPr>
      <w:r w:rsidRPr="00BC1D46">
        <w:t>Staveniště musí být oploceno, zřetelně označeno a opatřeno výstražnými tabulkami se zákazem vstupu nepovolaných osob. Vážné ohrožení bezpečnosti práce na staveništi představují nezakryté nebo neohraničené otvory a jámy. Důležitou součástí staveniště jsou skladovací plochy. Na správné ukládání stavebního materiálu je třeba dbát hned od zahájení prací na stavbě. Během celého průběhu výstavby je nutné umožnit bezpečné ukládání, přemisťování a odebírání stavebního materiálu, který je umístěn na staveništních skládkách.</w:t>
      </w:r>
    </w:p>
    <w:p w14:paraId="70271EDF" w14:textId="77777777" w:rsidR="00733A06" w:rsidRPr="00BC1D46" w:rsidRDefault="00733A06" w:rsidP="00733A06">
      <w:pPr>
        <w:pStyle w:val="Textgeotest"/>
        <w:rPr>
          <w:highlight w:val="yellow"/>
        </w:rPr>
      </w:pPr>
      <w:bookmarkStart w:id="72" w:name="_Hlk69466088"/>
      <w:bookmarkStart w:id="73" w:name="_Hlk69476027"/>
    </w:p>
    <w:p w14:paraId="27D83A10" w14:textId="60614300" w:rsidR="00733A06" w:rsidRDefault="00733A06" w:rsidP="00733A06">
      <w:pPr>
        <w:pStyle w:val="Textgeotest"/>
      </w:pPr>
    </w:p>
    <w:p w14:paraId="0E544BAB" w14:textId="77777777" w:rsidR="00BC1D46" w:rsidRPr="00BC1D46" w:rsidRDefault="00BC1D46" w:rsidP="00733A06">
      <w:pPr>
        <w:pStyle w:val="Textgeotest"/>
      </w:pPr>
    </w:p>
    <w:p w14:paraId="531E88BB" w14:textId="4C4ECD77" w:rsidR="00733A06" w:rsidRPr="00BC1D46" w:rsidRDefault="00733A06" w:rsidP="00733A06">
      <w:pPr>
        <w:pStyle w:val="Textgeotest"/>
      </w:pPr>
      <w:r w:rsidRPr="00BC1D46">
        <w:t xml:space="preserve">V Brně, </w:t>
      </w:r>
      <w:r w:rsidR="00BC1D46">
        <w:t>březen 2022</w:t>
      </w:r>
      <w:r w:rsidRPr="00BC1D46">
        <w:tab/>
      </w:r>
      <w:r w:rsidRPr="00BC1D46">
        <w:tab/>
      </w:r>
      <w:r w:rsidRPr="00BC1D46">
        <w:tab/>
      </w:r>
      <w:r w:rsidR="00BC1D46">
        <w:tab/>
      </w:r>
      <w:r w:rsidRPr="00BC1D46">
        <w:tab/>
      </w:r>
      <w:r w:rsidRPr="00BC1D46">
        <w:tab/>
        <w:t>Vypracoval:</w:t>
      </w:r>
      <w:r w:rsidRPr="00BC1D46">
        <w:tab/>
        <w:t xml:space="preserve">Ing. Adam Vyplel </w:t>
      </w:r>
      <w:bookmarkEnd w:id="72"/>
      <w:bookmarkEnd w:id="73"/>
    </w:p>
    <w:sectPr w:rsidR="00733A06" w:rsidRPr="00BC1D46" w:rsidSect="00F04D56">
      <w:headerReference w:type="default" r:id="rId14"/>
      <w:footerReference w:type="default" r:id="rId15"/>
      <w:pgSz w:w="11906" w:h="16838"/>
      <w:pgMar w:top="1418" w:right="1418" w:bottom="1418" w:left="1418" w:header="709" w:footer="907"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13889B" w14:textId="77777777" w:rsidR="0055772C" w:rsidRDefault="0055772C">
      <w:r>
        <w:separator/>
      </w:r>
    </w:p>
  </w:endnote>
  <w:endnote w:type="continuationSeparator" w:id="0">
    <w:p w14:paraId="0455DC44" w14:textId="77777777" w:rsidR="0055772C" w:rsidRDefault="005577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Helv">
    <w:panose1 w:val="020B0604020202030204"/>
    <w:charset w:val="00"/>
    <w:family w:val="swiss"/>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661DC0" w14:textId="77777777" w:rsidR="00654CD1" w:rsidRDefault="00654CD1">
    <w:pPr>
      <w:pStyle w:val="Zpat"/>
      <w:pBdr>
        <w:top w:val="none" w:sz="0" w:space="0" w:color="auto"/>
      </w:pBd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6E4C57" w14:textId="4C2CFD43" w:rsidR="00654CD1" w:rsidRDefault="00F04D56">
    <w:pPr>
      <w:pStyle w:val="Zpat"/>
    </w:pPr>
    <w:r>
      <w:t>Objednatel: ČEPRO, a.s.</w:t>
    </w:r>
    <w:r w:rsidR="00654CD1">
      <w:tab/>
    </w:r>
    <w:r w:rsidR="00654CD1">
      <w:tab/>
    </w:r>
    <w:r w:rsidR="00F61B90">
      <w:t xml:space="preserve">Zpracovatel: GEOtest, a.s., Šmahova </w:t>
    </w:r>
    <w:r w:rsidR="00F61B90" w:rsidRPr="009821CC">
      <w:t>1244/112, 627 00 Brno</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039FA6" w14:textId="521062C5" w:rsidR="00F04D56" w:rsidRDefault="00F04D56">
    <w:pPr>
      <w:pStyle w:val="Zpat"/>
    </w:pPr>
    <w:r>
      <w:t>Objednatel: ČEPRO, a.s.</w:t>
    </w:r>
    <w:r>
      <w:tab/>
    </w:r>
    <w:r>
      <w:fldChar w:fldCharType="begin"/>
    </w:r>
    <w:r>
      <w:instrText>PAGE   \* MERGEFORMAT</w:instrText>
    </w:r>
    <w:r>
      <w:fldChar w:fldCharType="separate"/>
    </w:r>
    <w:r>
      <w:t>1</w:t>
    </w:r>
    <w:r>
      <w:fldChar w:fldCharType="end"/>
    </w:r>
    <w:r>
      <w:tab/>
      <w:t xml:space="preserve">Zpracovatel: GEOtest, a.s., Šmahova </w:t>
    </w:r>
    <w:r w:rsidRPr="009821CC">
      <w:t>1244/112, 627 00 Brno</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4AC10B" w14:textId="77777777" w:rsidR="0055772C" w:rsidRDefault="0055772C">
      <w:r>
        <w:separator/>
      </w:r>
    </w:p>
  </w:footnote>
  <w:footnote w:type="continuationSeparator" w:id="0">
    <w:p w14:paraId="3F18D8DF" w14:textId="77777777" w:rsidR="0055772C" w:rsidRDefault="0055772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70A669" w14:textId="77777777" w:rsidR="00654CD1" w:rsidRDefault="00654CD1">
    <w:pPr>
      <w:pStyle w:val="Zhlav"/>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9D70BB" w14:textId="0BC4CBF5" w:rsidR="00F04D56" w:rsidRDefault="00F04D56" w:rsidP="00F04D56">
    <w:pPr>
      <w:pStyle w:val="Zhlav"/>
      <w:tabs>
        <w:tab w:val="clear" w:pos="4536"/>
        <w:tab w:val="center" w:pos="5245"/>
      </w:tabs>
    </w:pPr>
    <w:r w:rsidRPr="001853C6">
      <w:rPr>
        <w:noProof/>
      </w:rPr>
      <w:t>Rekonstrukce odvodnění srážkových vod ze střech 4 sklad. nádrží</w:t>
    </w:r>
    <w:r>
      <w:tab/>
      <w:t>DPS</w:t>
    </w:r>
    <w:r>
      <w:tab/>
    </w:r>
    <w:r w:rsidR="00801C45">
      <w:t>D.1.1 TZ, březen 2022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F98765" w14:textId="0696785B" w:rsidR="00F04D56" w:rsidRDefault="00F04D56" w:rsidP="00F04D56">
    <w:pPr>
      <w:pStyle w:val="Zhlav"/>
      <w:tabs>
        <w:tab w:val="clear" w:pos="4536"/>
        <w:tab w:val="center" w:pos="5245"/>
      </w:tabs>
    </w:pPr>
    <w:r w:rsidRPr="001853C6">
      <w:rPr>
        <w:noProof/>
      </w:rPr>
      <w:t>Rekonstrukce odvodnění srážkových vod ze střech 4 sklad. nádrží</w:t>
    </w:r>
    <w:r>
      <w:tab/>
      <w:t>DPS</w:t>
    </w:r>
    <w:r>
      <w:tab/>
    </w:r>
    <w:r w:rsidR="00782F88">
      <w:t>D.1.1 TZ</w:t>
    </w:r>
    <w:r>
      <w:t xml:space="preserve">, </w:t>
    </w:r>
    <w:r w:rsidR="00782F88">
      <w:t>březen 2022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8534B68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767E202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D342314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48C0690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BB1A695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82CE9C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D26523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344137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D0FCCF9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46F6E14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BA31BB9"/>
    <w:multiLevelType w:val="hybridMultilevel"/>
    <w:tmpl w:val="7494F458"/>
    <w:lvl w:ilvl="0" w:tplc="A60EF2DA">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0BF142D6"/>
    <w:multiLevelType w:val="hybridMultilevel"/>
    <w:tmpl w:val="79926EC8"/>
    <w:lvl w:ilvl="0" w:tplc="A60EF2DA">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12EA5F96"/>
    <w:multiLevelType w:val="singleLevel"/>
    <w:tmpl w:val="386E63F4"/>
    <w:lvl w:ilvl="0">
      <w:start w:val="1"/>
      <w:numFmt w:val="bullet"/>
      <w:lvlText w:val=""/>
      <w:lvlJc w:val="left"/>
      <w:pPr>
        <w:tabs>
          <w:tab w:val="num" w:pos="360"/>
        </w:tabs>
        <w:ind w:left="360" w:hanging="360"/>
      </w:pPr>
      <w:rPr>
        <w:rFonts w:ascii="Wingdings" w:hAnsi="Wingdings" w:hint="default"/>
        <w:sz w:val="22"/>
      </w:rPr>
    </w:lvl>
  </w:abstractNum>
  <w:abstractNum w:abstractNumId="13" w15:restartNumberingAfterBreak="0">
    <w:nsid w:val="137F1804"/>
    <w:multiLevelType w:val="hybridMultilevel"/>
    <w:tmpl w:val="107CABC0"/>
    <w:lvl w:ilvl="0" w:tplc="A60EF2DA">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258E71BC"/>
    <w:multiLevelType w:val="multilevel"/>
    <w:tmpl w:val="C5BEA908"/>
    <w:lvl w:ilvl="0">
      <w:start w:val="1"/>
      <w:numFmt w:val="decimal"/>
      <w:pStyle w:val="Nadpis1"/>
      <w:lvlText w:val="%1."/>
      <w:lvlJc w:val="left"/>
      <w:pPr>
        <w:tabs>
          <w:tab w:val="num" w:pos="432"/>
        </w:tabs>
        <w:ind w:left="432" w:hanging="432"/>
      </w:pPr>
    </w:lvl>
    <w:lvl w:ilvl="1">
      <w:start w:val="1"/>
      <w:numFmt w:val="decimal"/>
      <w:pStyle w:val="Nadpis2"/>
      <w:lvlText w:val="%1.%2"/>
      <w:lvlJc w:val="left"/>
      <w:pPr>
        <w:tabs>
          <w:tab w:val="num" w:pos="576"/>
        </w:tabs>
        <w:ind w:left="576" w:hanging="576"/>
      </w:pPr>
    </w:lvl>
    <w:lvl w:ilvl="2">
      <w:start w:val="1"/>
      <w:numFmt w:val="decimal"/>
      <w:pStyle w:val="Nadpis3"/>
      <w:lvlText w:val="%1.%2.%3"/>
      <w:lvlJc w:val="left"/>
      <w:pPr>
        <w:tabs>
          <w:tab w:val="num" w:pos="720"/>
        </w:tabs>
        <w:ind w:left="720" w:hanging="720"/>
      </w:pPr>
    </w:lvl>
    <w:lvl w:ilvl="3">
      <w:start w:val="1"/>
      <w:numFmt w:val="decimal"/>
      <w:pStyle w:val="Nadpis4"/>
      <w:lvlText w:val="%1.%2.%3.%4"/>
      <w:lvlJc w:val="left"/>
      <w:pPr>
        <w:tabs>
          <w:tab w:val="num" w:pos="864"/>
        </w:tabs>
        <w:ind w:left="864" w:hanging="864"/>
      </w:pPr>
    </w:lvl>
    <w:lvl w:ilvl="4">
      <w:start w:val="1"/>
      <w:numFmt w:val="decimal"/>
      <w:pStyle w:val="Nadpis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5" w15:restartNumberingAfterBreak="0">
    <w:nsid w:val="25E752FE"/>
    <w:multiLevelType w:val="hybridMultilevel"/>
    <w:tmpl w:val="4912A42E"/>
    <w:lvl w:ilvl="0" w:tplc="A60EF2DA">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2CBD08BF"/>
    <w:multiLevelType w:val="hybridMultilevel"/>
    <w:tmpl w:val="66763BC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2D89165D"/>
    <w:multiLevelType w:val="hybridMultilevel"/>
    <w:tmpl w:val="4A8EA82E"/>
    <w:lvl w:ilvl="0" w:tplc="0405000F">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304C1A8A"/>
    <w:multiLevelType w:val="hybridMultilevel"/>
    <w:tmpl w:val="96B2B962"/>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9" w15:restartNumberingAfterBreak="0">
    <w:nsid w:val="443E529D"/>
    <w:multiLevelType w:val="hybridMultilevel"/>
    <w:tmpl w:val="392A889E"/>
    <w:lvl w:ilvl="0" w:tplc="A60EF2DA">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5144CB9"/>
    <w:multiLevelType w:val="singleLevel"/>
    <w:tmpl w:val="E3A827DE"/>
    <w:lvl w:ilvl="0">
      <w:start w:val="1"/>
      <w:numFmt w:val="decimal"/>
      <w:pStyle w:val="slovn"/>
      <w:lvlText w:val="%1)"/>
      <w:lvlJc w:val="left"/>
      <w:pPr>
        <w:tabs>
          <w:tab w:val="num" w:pos="360"/>
        </w:tabs>
        <w:ind w:left="360" w:hanging="360"/>
      </w:pPr>
    </w:lvl>
  </w:abstractNum>
  <w:abstractNum w:abstractNumId="21" w15:restartNumberingAfterBreak="0">
    <w:nsid w:val="46D21CFA"/>
    <w:multiLevelType w:val="multilevel"/>
    <w:tmpl w:val="F2C62F1E"/>
    <w:lvl w:ilvl="0">
      <w:start w:val="1"/>
      <w:numFmt w:val="decimal"/>
      <w:pStyle w:val="Seznamploh1"/>
      <w:lvlText w:val="%1."/>
      <w:lvlJc w:val="left"/>
      <w:pPr>
        <w:tabs>
          <w:tab w:val="num" w:pos="432"/>
        </w:tabs>
        <w:ind w:left="432" w:hanging="432"/>
      </w:pPr>
    </w:lvl>
    <w:lvl w:ilvl="1">
      <w:start w:val="1"/>
      <w:numFmt w:val="decimal"/>
      <w:pStyle w:val="Seznamploh2"/>
      <w:lvlText w:val="%1.%2"/>
      <w:lvlJc w:val="left"/>
      <w:pPr>
        <w:tabs>
          <w:tab w:val="num" w:pos="576"/>
        </w:tabs>
        <w:ind w:left="576" w:hanging="576"/>
      </w:pPr>
    </w:lvl>
    <w:lvl w:ilvl="2">
      <w:start w:val="1"/>
      <w:numFmt w:val="decimal"/>
      <w:pStyle w:val="Seznamploh3"/>
      <w:lvlText w:val="%1.%2.%3"/>
      <w:lvlJc w:val="left"/>
      <w:pPr>
        <w:tabs>
          <w:tab w:val="num" w:pos="720"/>
        </w:tabs>
        <w:ind w:left="720" w:hanging="720"/>
      </w:pPr>
    </w:lvl>
    <w:lvl w:ilvl="3">
      <w:start w:val="1"/>
      <w:numFmt w:val="decimal"/>
      <w:pStyle w:val="Seznamploh4"/>
      <w:lvlText w:val="%1.%2.%3.%4"/>
      <w:lvlJc w:val="left"/>
      <w:pPr>
        <w:tabs>
          <w:tab w:val="num" w:pos="864"/>
        </w:tabs>
        <w:ind w:left="864" w:hanging="864"/>
      </w:pPr>
    </w:lvl>
    <w:lvl w:ilvl="4">
      <w:start w:val="1"/>
      <w:numFmt w:val="decimal"/>
      <w:pStyle w:val="Seznamploh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2" w15:restartNumberingAfterBreak="0">
    <w:nsid w:val="47E30A88"/>
    <w:multiLevelType w:val="singleLevel"/>
    <w:tmpl w:val="660A0638"/>
    <w:lvl w:ilvl="0">
      <w:start w:val="1"/>
      <w:numFmt w:val="bullet"/>
      <w:pStyle w:val="Znaka3"/>
      <w:lvlText w:val=""/>
      <w:lvlJc w:val="left"/>
      <w:pPr>
        <w:tabs>
          <w:tab w:val="num" w:pos="1040"/>
        </w:tabs>
        <w:ind w:left="1021" w:hanging="341"/>
      </w:pPr>
      <w:rPr>
        <w:rFonts w:ascii="Symbol" w:hAnsi="Symbol" w:hint="default"/>
        <w:sz w:val="16"/>
      </w:rPr>
    </w:lvl>
  </w:abstractNum>
  <w:abstractNum w:abstractNumId="23" w15:restartNumberingAfterBreak="0">
    <w:nsid w:val="4FD43B97"/>
    <w:multiLevelType w:val="hybridMultilevel"/>
    <w:tmpl w:val="B11CEBA2"/>
    <w:lvl w:ilvl="0" w:tplc="3F946E78">
      <w:start w:val="1"/>
      <w:numFmt w:val="bullet"/>
      <w:pStyle w:val="Znaka1"/>
      <w:lvlText w:val=""/>
      <w:lvlJc w:val="left"/>
      <w:pPr>
        <w:tabs>
          <w:tab w:val="num" w:pos="360"/>
        </w:tabs>
        <w:ind w:left="340" w:hanging="340"/>
      </w:pPr>
      <w:rPr>
        <w:rFonts w:ascii="Wingdings" w:hAnsi="Wingdings" w:hint="default"/>
        <w:sz w:val="20"/>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2F6479B"/>
    <w:multiLevelType w:val="singleLevel"/>
    <w:tmpl w:val="BAE45D8C"/>
    <w:lvl w:ilvl="0">
      <w:start w:val="1"/>
      <w:numFmt w:val="bullet"/>
      <w:pStyle w:val="Znaka2"/>
      <w:lvlText w:val=""/>
      <w:lvlJc w:val="left"/>
      <w:pPr>
        <w:tabs>
          <w:tab w:val="num" w:pos="700"/>
        </w:tabs>
        <w:ind w:left="700" w:hanging="360"/>
      </w:pPr>
      <w:rPr>
        <w:rFonts w:ascii="Symbol" w:hAnsi="Symbol" w:hint="default"/>
        <w:color w:val="auto"/>
        <w:sz w:val="18"/>
      </w:rPr>
    </w:lvl>
  </w:abstractNum>
  <w:abstractNum w:abstractNumId="25" w15:restartNumberingAfterBreak="0">
    <w:nsid w:val="77AB204F"/>
    <w:multiLevelType w:val="hybridMultilevel"/>
    <w:tmpl w:val="6EFC4DEC"/>
    <w:lvl w:ilvl="0" w:tplc="A60EF2DA">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98068887">
    <w:abstractNumId w:val="14"/>
  </w:num>
  <w:num w:numId="2" w16cid:durableId="1015303580">
    <w:abstractNumId w:val="21"/>
  </w:num>
  <w:num w:numId="3" w16cid:durableId="1677076718">
    <w:abstractNumId w:val="21"/>
  </w:num>
  <w:num w:numId="4" w16cid:durableId="1295405248">
    <w:abstractNumId w:val="8"/>
  </w:num>
  <w:num w:numId="5" w16cid:durableId="1776245886">
    <w:abstractNumId w:val="3"/>
  </w:num>
  <w:num w:numId="6" w16cid:durableId="1066028508">
    <w:abstractNumId w:val="2"/>
  </w:num>
  <w:num w:numId="7" w16cid:durableId="1318918679">
    <w:abstractNumId w:val="1"/>
  </w:num>
  <w:num w:numId="8" w16cid:durableId="607200098">
    <w:abstractNumId w:val="0"/>
  </w:num>
  <w:num w:numId="9" w16cid:durableId="1907766281">
    <w:abstractNumId w:val="9"/>
  </w:num>
  <w:num w:numId="10" w16cid:durableId="306319751">
    <w:abstractNumId w:val="7"/>
  </w:num>
  <w:num w:numId="11" w16cid:durableId="2086954058">
    <w:abstractNumId w:val="6"/>
  </w:num>
  <w:num w:numId="12" w16cid:durableId="1382097834">
    <w:abstractNumId w:val="5"/>
  </w:num>
  <w:num w:numId="13" w16cid:durableId="116265957">
    <w:abstractNumId w:val="4"/>
  </w:num>
  <w:num w:numId="14" w16cid:durableId="1092167794">
    <w:abstractNumId w:val="20"/>
  </w:num>
  <w:num w:numId="15" w16cid:durableId="1519657045">
    <w:abstractNumId w:val="24"/>
  </w:num>
  <w:num w:numId="16" w16cid:durableId="1972861811">
    <w:abstractNumId w:val="22"/>
  </w:num>
  <w:num w:numId="17" w16cid:durableId="1779332959">
    <w:abstractNumId w:val="22"/>
  </w:num>
  <w:num w:numId="18" w16cid:durableId="1127842">
    <w:abstractNumId w:val="14"/>
  </w:num>
  <w:num w:numId="19" w16cid:durableId="742684898">
    <w:abstractNumId w:val="23"/>
  </w:num>
  <w:num w:numId="20" w16cid:durableId="517040180">
    <w:abstractNumId w:val="12"/>
  </w:num>
  <w:num w:numId="21" w16cid:durableId="565142687">
    <w:abstractNumId w:val="18"/>
  </w:num>
  <w:num w:numId="22" w16cid:durableId="998388134">
    <w:abstractNumId w:val="16"/>
  </w:num>
  <w:num w:numId="23" w16cid:durableId="1290354683">
    <w:abstractNumId w:val="17"/>
  </w:num>
  <w:num w:numId="24" w16cid:durableId="46923954">
    <w:abstractNumId w:val="10"/>
  </w:num>
  <w:num w:numId="25" w16cid:durableId="1616253002">
    <w:abstractNumId w:val="13"/>
  </w:num>
  <w:num w:numId="26" w16cid:durableId="830800857">
    <w:abstractNumId w:val="19"/>
  </w:num>
  <w:num w:numId="27" w16cid:durableId="2119905658">
    <w:abstractNumId w:val="25"/>
  </w:num>
  <w:num w:numId="28" w16cid:durableId="1358191998">
    <w:abstractNumId w:val="15"/>
  </w:num>
  <w:num w:numId="29" w16cid:durableId="50070226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6AFD"/>
    <w:rsid w:val="00041503"/>
    <w:rsid w:val="00072FD5"/>
    <w:rsid w:val="00095144"/>
    <w:rsid w:val="000E17DF"/>
    <w:rsid w:val="00161003"/>
    <w:rsid w:val="00171B02"/>
    <w:rsid w:val="0018193D"/>
    <w:rsid w:val="001B4730"/>
    <w:rsid w:val="001E1AE1"/>
    <w:rsid w:val="002310B5"/>
    <w:rsid w:val="00273491"/>
    <w:rsid w:val="002A198A"/>
    <w:rsid w:val="002E0630"/>
    <w:rsid w:val="00311A75"/>
    <w:rsid w:val="00320A9B"/>
    <w:rsid w:val="00346503"/>
    <w:rsid w:val="00393083"/>
    <w:rsid w:val="003B40CD"/>
    <w:rsid w:val="003C5C1D"/>
    <w:rsid w:val="003F4D2D"/>
    <w:rsid w:val="00463708"/>
    <w:rsid w:val="004870E8"/>
    <w:rsid w:val="004B1470"/>
    <w:rsid w:val="004C273F"/>
    <w:rsid w:val="004D7F65"/>
    <w:rsid w:val="00514EA2"/>
    <w:rsid w:val="00530D66"/>
    <w:rsid w:val="0055772C"/>
    <w:rsid w:val="00587F9A"/>
    <w:rsid w:val="00592A5F"/>
    <w:rsid w:val="0059747E"/>
    <w:rsid w:val="005B6035"/>
    <w:rsid w:val="005B6932"/>
    <w:rsid w:val="005C65F1"/>
    <w:rsid w:val="00654CD1"/>
    <w:rsid w:val="00667E0A"/>
    <w:rsid w:val="0069034D"/>
    <w:rsid w:val="006E2368"/>
    <w:rsid w:val="00733A06"/>
    <w:rsid w:val="00782F88"/>
    <w:rsid w:val="007F2E8C"/>
    <w:rsid w:val="00801C45"/>
    <w:rsid w:val="00874140"/>
    <w:rsid w:val="008A0CAC"/>
    <w:rsid w:val="008B75EA"/>
    <w:rsid w:val="008D2B56"/>
    <w:rsid w:val="00931858"/>
    <w:rsid w:val="009406AA"/>
    <w:rsid w:val="0095580F"/>
    <w:rsid w:val="00976BA7"/>
    <w:rsid w:val="009832CF"/>
    <w:rsid w:val="009C6995"/>
    <w:rsid w:val="009D6F63"/>
    <w:rsid w:val="00A63DC3"/>
    <w:rsid w:val="00AD48F1"/>
    <w:rsid w:val="00AD7020"/>
    <w:rsid w:val="00B20693"/>
    <w:rsid w:val="00B35975"/>
    <w:rsid w:val="00B838D1"/>
    <w:rsid w:val="00BC1D46"/>
    <w:rsid w:val="00BD1A89"/>
    <w:rsid w:val="00BD75B1"/>
    <w:rsid w:val="00BE259E"/>
    <w:rsid w:val="00BF4F2B"/>
    <w:rsid w:val="00C05B54"/>
    <w:rsid w:val="00C46A62"/>
    <w:rsid w:val="00C860FC"/>
    <w:rsid w:val="00CA1148"/>
    <w:rsid w:val="00CD6AFD"/>
    <w:rsid w:val="00CE10C4"/>
    <w:rsid w:val="00D4541B"/>
    <w:rsid w:val="00D50B02"/>
    <w:rsid w:val="00D84B34"/>
    <w:rsid w:val="00DF3E14"/>
    <w:rsid w:val="00DF5447"/>
    <w:rsid w:val="00E84CC8"/>
    <w:rsid w:val="00EE1B40"/>
    <w:rsid w:val="00F04D56"/>
    <w:rsid w:val="00F11500"/>
    <w:rsid w:val="00F36766"/>
    <w:rsid w:val="00F36939"/>
    <w:rsid w:val="00F42FAD"/>
    <w:rsid w:val="00F61B90"/>
    <w:rsid w:val="00FD08BF"/>
    <w:rsid w:val="00FF1370"/>
    <w:rsid w:val="00FF744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382E399"/>
  <w15:docId w15:val="{C7DE8964-8FBE-42E2-9293-4FAB1944C4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E0630"/>
    <w:rPr>
      <w:sz w:val="24"/>
    </w:rPr>
  </w:style>
  <w:style w:type="paragraph" w:styleId="Nadpis1">
    <w:name w:val="heading 1"/>
    <w:basedOn w:val="Normln"/>
    <w:next w:val="Text"/>
    <w:qFormat/>
    <w:rsid w:val="002E0630"/>
    <w:pPr>
      <w:keepNext/>
      <w:numPr>
        <w:numId w:val="18"/>
      </w:numPr>
      <w:spacing w:before="420" w:after="120"/>
      <w:ind w:left="431" w:hanging="431"/>
      <w:outlineLvl w:val="0"/>
    </w:pPr>
    <w:rPr>
      <w:b/>
      <w:sz w:val="36"/>
    </w:rPr>
  </w:style>
  <w:style w:type="paragraph" w:styleId="Nadpis2">
    <w:name w:val="heading 2"/>
    <w:basedOn w:val="Normln"/>
    <w:next w:val="Text"/>
    <w:link w:val="Nadpis2Char"/>
    <w:qFormat/>
    <w:rsid w:val="002E0630"/>
    <w:pPr>
      <w:keepNext/>
      <w:numPr>
        <w:ilvl w:val="1"/>
        <w:numId w:val="18"/>
      </w:numPr>
      <w:spacing w:before="360" w:after="120"/>
      <w:ind w:left="578" w:hanging="578"/>
      <w:outlineLvl w:val="1"/>
    </w:pPr>
    <w:rPr>
      <w:b/>
      <w:sz w:val="32"/>
    </w:rPr>
  </w:style>
  <w:style w:type="paragraph" w:styleId="Nadpis3">
    <w:name w:val="heading 3"/>
    <w:basedOn w:val="Normln"/>
    <w:next w:val="Text"/>
    <w:qFormat/>
    <w:rsid w:val="002E0630"/>
    <w:pPr>
      <w:keepNext/>
      <w:numPr>
        <w:ilvl w:val="2"/>
        <w:numId w:val="18"/>
      </w:numPr>
      <w:spacing w:before="360" w:after="120"/>
      <w:outlineLvl w:val="2"/>
    </w:pPr>
    <w:rPr>
      <w:b/>
      <w:sz w:val="28"/>
    </w:rPr>
  </w:style>
  <w:style w:type="paragraph" w:styleId="Nadpis4">
    <w:name w:val="heading 4"/>
    <w:basedOn w:val="Normln"/>
    <w:next w:val="Text"/>
    <w:qFormat/>
    <w:rsid w:val="002E0630"/>
    <w:pPr>
      <w:keepNext/>
      <w:numPr>
        <w:ilvl w:val="3"/>
        <w:numId w:val="18"/>
      </w:numPr>
      <w:spacing w:before="360" w:after="120"/>
      <w:ind w:left="862" w:hanging="862"/>
      <w:outlineLvl w:val="3"/>
    </w:pPr>
    <w:rPr>
      <w:b/>
      <w:sz w:val="26"/>
    </w:rPr>
  </w:style>
  <w:style w:type="paragraph" w:styleId="Nadpis5">
    <w:name w:val="heading 5"/>
    <w:basedOn w:val="Normln"/>
    <w:next w:val="Text"/>
    <w:qFormat/>
    <w:rsid w:val="002E0630"/>
    <w:pPr>
      <w:keepNext/>
      <w:numPr>
        <w:ilvl w:val="4"/>
        <w:numId w:val="18"/>
      </w:numPr>
      <w:spacing w:before="360" w:after="120"/>
      <w:ind w:left="1009" w:hanging="1009"/>
      <w:outlineLvl w:val="4"/>
    </w:pPr>
    <w:rPr>
      <w:b/>
    </w:rPr>
  </w:style>
  <w:style w:type="paragraph" w:styleId="Nadpis6">
    <w:name w:val="heading 6"/>
    <w:basedOn w:val="Normln"/>
    <w:next w:val="Normln"/>
    <w:qFormat/>
    <w:rsid w:val="002E0630"/>
    <w:pPr>
      <w:keepNext/>
      <w:outlineLvl w:val="5"/>
    </w:pPr>
    <w:rPr>
      <w:b/>
      <w:snapToGrid w:val="0"/>
      <w:color w:val="000000"/>
      <w:sz w:val="22"/>
    </w:rPr>
  </w:style>
  <w:style w:type="paragraph" w:styleId="Nadpis7">
    <w:name w:val="heading 7"/>
    <w:basedOn w:val="Normln"/>
    <w:next w:val="Normln"/>
    <w:qFormat/>
    <w:rsid w:val="002E0630"/>
    <w:pPr>
      <w:keepNext/>
      <w:outlineLvl w:val="6"/>
    </w:pPr>
    <w:rPr>
      <w:b/>
      <w:snapToGrid w:val="0"/>
      <w:color w:val="000000"/>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Text">
    <w:name w:val="Text"/>
    <w:basedOn w:val="Normln"/>
    <w:link w:val="TextChar"/>
    <w:qFormat/>
    <w:rsid w:val="002E0630"/>
    <w:pPr>
      <w:spacing w:before="120"/>
      <w:jc w:val="both"/>
    </w:pPr>
  </w:style>
  <w:style w:type="paragraph" w:styleId="Zhlav">
    <w:name w:val="header"/>
    <w:basedOn w:val="Normln"/>
    <w:link w:val="ZhlavChar"/>
    <w:rsid w:val="002E0630"/>
    <w:pPr>
      <w:pBdr>
        <w:bottom w:val="single" w:sz="4" w:space="1" w:color="auto"/>
      </w:pBdr>
      <w:tabs>
        <w:tab w:val="center" w:pos="4536"/>
        <w:tab w:val="right" w:pos="9072"/>
      </w:tabs>
      <w:spacing w:before="60"/>
    </w:pPr>
    <w:rPr>
      <w:sz w:val="16"/>
    </w:rPr>
  </w:style>
  <w:style w:type="paragraph" w:styleId="Zpat">
    <w:name w:val="footer"/>
    <w:basedOn w:val="Text"/>
    <w:rsid w:val="002E0630"/>
    <w:pPr>
      <w:pBdr>
        <w:top w:val="single" w:sz="4" w:space="1" w:color="auto"/>
      </w:pBdr>
      <w:tabs>
        <w:tab w:val="center" w:pos="4536"/>
        <w:tab w:val="right" w:pos="9072"/>
      </w:tabs>
      <w:spacing w:before="60"/>
    </w:pPr>
    <w:rPr>
      <w:sz w:val="16"/>
    </w:rPr>
  </w:style>
  <w:style w:type="paragraph" w:customStyle="1" w:styleId="Nadpis">
    <w:name w:val="Nadpis"/>
    <w:basedOn w:val="Nadpis1"/>
    <w:next w:val="Text"/>
    <w:rsid w:val="002E0630"/>
    <w:pPr>
      <w:numPr>
        <w:numId w:val="0"/>
      </w:numPr>
      <w:spacing w:after="360"/>
      <w:outlineLvl w:val="9"/>
    </w:pPr>
    <w:rPr>
      <w:caps/>
    </w:rPr>
  </w:style>
  <w:style w:type="paragraph" w:customStyle="1" w:styleId="Rozdlovnk">
    <w:name w:val="Rozdělovník"/>
    <w:basedOn w:val="Text"/>
    <w:rsid w:val="002E0630"/>
    <w:pPr>
      <w:tabs>
        <w:tab w:val="left" w:pos="1134"/>
        <w:tab w:val="left" w:pos="1843"/>
      </w:tabs>
      <w:spacing w:before="0"/>
      <w:ind w:left="1134" w:hanging="1134"/>
      <w:jc w:val="left"/>
    </w:pPr>
  </w:style>
  <w:style w:type="paragraph" w:styleId="Obsah1">
    <w:name w:val="toc 1"/>
    <w:basedOn w:val="Normln"/>
    <w:next w:val="Normln"/>
    <w:autoRedefine/>
    <w:uiPriority w:val="39"/>
    <w:rsid w:val="002E0630"/>
    <w:pPr>
      <w:tabs>
        <w:tab w:val="left" w:pos="340"/>
        <w:tab w:val="right" w:leader="dot" w:pos="9072"/>
      </w:tabs>
      <w:spacing w:before="60"/>
      <w:ind w:left="340" w:hanging="340"/>
    </w:pPr>
    <w:rPr>
      <w:b/>
      <w:noProof/>
    </w:rPr>
  </w:style>
  <w:style w:type="paragraph" w:styleId="Obsah2">
    <w:name w:val="toc 2"/>
    <w:basedOn w:val="Normln"/>
    <w:next w:val="Normln"/>
    <w:autoRedefine/>
    <w:uiPriority w:val="39"/>
    <w:rsid w:val="002E0630"/>
    <w:pPr>
      <w:tabs>
        <w:tab w:val="left" w:pos="709"/>
        <w:tab w:val="right" w:leader="dot" w:pos="9072"/>
      </w:tabs>
      <w:spacing w:before="60"/>
      <w:ind w:left="936" w:hanging="709"/>
    </w:pPr>
    <w:rPr>
      <w:noProof/>
    </w:rPr>
  </w:style>
  <w:style w:type="paragraph" w:styleId="Obsah3">
    <w:name w:val="toc 3"/>
    <w:basedOn w:val="Normln"/>
    <w:next w:val="Normln"/>
    <w:autoRedefine/>
    <w:uiPriority w:val="39"/>
    <w:rsid w:val="002E0630"/>
    <w:pPr>
      <w:tabs>
        <w:tab w:val="left" w:pos="1134"/>
        <w:tab w:val="right" w:leader="dot" w:pos="9072"/>
      </w:tabs>
      <w:spacing w:before="60"/>
      <w:ind w:left="1588" w:hanging="1134"/>
    </w:pPr>
    <w:rPr>
      <w:noProof/>
    </w:rPr>
  </w:style>
  <w:style w:type="paragraph" w:styleId="Obsah4">
    <w:name w:val="toc 4"/>
    <w:basedOn w:val="Normln"/>
    <w:next w:val="Normln"/>
    <w:autoRedefine/>
    <w:semiHidden/>
    <w:rsid w:val="002E0630"/>
    <w:pPr>
      <w:tabs>
        <w:tab w:val="left" w:pos="1531"/>
        <w:tab w:val="right" w:leader="dot" w:pos="9072"/>
      </w:tabs>
      <w:spacing w:before="60"/>
      <w:ind w:left="2211" w:hanging="1531"/>
    </w:pPr>
    <w:rPr>
      <w:noProof/>
    </w:rPr>
  </w:style>
  <w:style w:type="paragraph" w:styleId="Obsah5">
    <w:name w:val="toc 5"/>
    <w:basedOn w:val="Normln"/>
    <w:next w:val="Normln"/>
    <w:autoRedefine/>
    <w:semiHidden/>
    <w:rsid w:val="002E0630"/>
    <w:pPr>
      <w:tabs>
        <w:tab w:val="left" w:pos="1985"/>
        <w:tab w:val="right" w:leader="dot" w:pos="9072"/>
      </w:tabs>
      <w:spacing w:before="60"/>
      <w:ind w:left="2892" w:hanging="1985"/>
    </w:pPr>
    <w:rPr>
      <w:noProof/>
    </w:rPr>
  </w:style>
  <w:style w:type="paragraph" w:customStyle="1" w:styleId="Seznamploh2">
    <w:name w:val="Seznam příloh 2"/>
    <w:basedOn w:val="Seznamploh1"/>
    <w:rsid w:val="002E0630"/>
    <w:pPr>
      <w:numPr>
        <w:ilvl w:val="1"/>
        <w:numId w:val="3"/>
      </w:numPr>
      <w:tabs>
        <w:tab w:val="clear" w:pos="340"/>
        <w:tab w:val="clear" w:pos="576"/>
        <w:tab w:val="left" w:pos="680"/>
      </w:tabs>
      <w:ind w:left="737" w:hanging="510"/>
    </w:pPr>
    <w:rPr>
      <w:b w:val="0"/>
    </w:rPr>
  </w:style>
  <w:style w:type="paragraph" w:customStyle="1" w:styleId="Seznamploh1">
    <w:name w:val="Seznam příloh 1"/>
    <w:basedOn w:val="Text"/>
    <w:rsid w:val="002E0630"/>
    <w:pPr>
      <w:numPr>
        <w:numId w:val="2"/>
      </w:numPr>
      <w:tabs>
        <w:tab w:val="clear" w:pos="432"/>
        <w:tab w:val="left" w:pos="340"/>
        <w:tab w:val="left" w:pos="7088"/>
        <w:tab w:val="right" w:pos="9072"/>
      </w:tabs>
      <w:spacing w:before="60"/>
      <w:ind w:left="340" w:hanging="340"/>
      <w:jc w:val="left"/>
    </w:pPr>
    <w:rPr>
      <w:b/>
    </w:rPr>
  </w:style>
  <w:style w:type="paragraph" w:customStyle="1" w:styleId="Seznamploh3">
    <w:name w:val="Seznam příloh 3"/>
    <w:basedOn w:val="Seznamploh2"/>
    <w:rsid w:val="002E0630"/>
    <w:pPr>
      <w:numPr>
        <w:ilvl w:val="2"/>
      </w:numPr>
      <w:tabs>
        <w:tab w:val="clear" w:pos="680"/>
        <w:tab w:val="clear" w:pos="720"/>
        <w:tab w:val="left" w:pos="1077"/>
      </w:tabs>
      <w:ind w:left="1134" w:hanging="680"/>
    </w:pPr>
  </w:style>
  <w:style w:type="paragraph" w:customStyle="1" w:styleId="Seznamploh4">
    <w:name w:val="Seznam příloh 4"/>
    <w:basedOn w:val="Seznamploh3"/>
    <w:rsid w:val="002E0630"/>
    <w:pPr>
      <w:numPr>
        <w:ilvl w:val="3"/>
      </w:numPr>
      <w:tabs>
        <w:tab w:val="clear" w:pos="864"/>
        <w:tab w:val="clear" w:pos="1077"/>
        <w:tab w:val="left" w:pos="1531"/>
      </w:tabs>
      <w:ind w:left="1560" w:hanging="880"/>
    </w:pPr>
  </w:style>
  <w:style w:type="paragraph" w:customStyle="1" w:styleId="Seznamploh5">
    <w:name w:val="Seznam příloh 5"/>
    <w:basedOn w:val="Seznamploh4"/>
    <w:rsid w:val="002E0630"/>
    <w:pPr>
      <w:numPr>
        <w:ilvl w:val="4"/>
      </w:numPr>
      <w:tabs>
        <w:tab w:val="clear" w:pos="1008"/>
        <w:tab w:val="clear" w:pos="1531"/>
        <w:tab w:val="left" w:pos="1899"/>
      </w:tabs>
      <w:ind w:left="1916" w:hanging="1009"/>
    </w:pPr>
  </w:style>
  <w:style w:type="paragraph" w:customStyle="1" w:styleId="Nadpistabulky">
    <w:name w:val="Nadpis tabulky"/>
    <w:basedOn w:val="Text"/>
    <w:next w:val="Texttabulky"/>
    <w:rsid w:val="002E0630"/>
    <w:pPr>
      <w:keepNext/>
      <w:widowControl w:val="0"/>
      <w:tabs>
        <w:tab w:val="right" w:pos="9072"/>
      </w:tabs>
      <w:spacing w:before="240" w:after="120"/>
      <w:jc w:val="left"/>
    </w:pPr>
  </w:style>
  <w:style w:type="paragraph" w:customStyle="1" w:styleId="Texttabulky">
    <w:name w:val="Text tabulky"/>
    <w:basedOn w:val="Text"/>
    <w:next w:val="Textzatabulkou"/>
    <w:rsid w:val="002E0630"/>
    <w:pPr>
      <w:spacing w:before="0"/>
      <w:jc w:val="center"/>
    </w:pPr>
    <w:rPr>
      <w:sz w:val="20"/>
    </w:rPr>
  </w:style>
  <w:style w:type="paragraph" w:customStyle="1" w:styleId="Textzatabulkou">
    <w:name w:val="Text za tabulkou"/>
    <w:basedOn w:val="Nadpistabulky"/>
    <w:next w:val="Text"/>
    <w:rsid w:val="002E0630"/>
    <w:pPr>
      <w:keepNext w:val="0"/>
      <w:tabs>
        <w:tab w:val="clear" w:pos="9072"/>
      </w:tabs>
      <w:spacing w:before="360" w:after="0"/>
      <w:jc w:val="both"/>
    </w:pPr>
  </w:style>
  <w:style w:type="paragraph" w:customStyle="1" w:styleId="Znaka1">
    <w:name w:val="Značka 1"/>
    <w:basedOn w:val="Text"/>
    <w:rsid w:val="002E0630"/>
    <w:pPr>
      <w:numPr>
        <w:numId w:val="19"/>
      </w:numPr>
      <w:spacing w:before="60"/>
      <w:jc w:val="left"/>
    </w:pPr>
  </w:style>
  <w:style w:type="paragraph" w:customStyle="1" w:styleId="Znaka2">
    <w:name w:val="Značka 2"/>
    <w:basedOn w:val="Text"/>
    <w:rsid w:val="002E0630"/>
    <w:pPr>
      <w:numPr>
        <w:numId w:val="15"/>
      </w:numPr>
      <w:spacing w:before="60"/>
      <w:jc w:val="left"/>
    </w:pPr>
  </w:style>
  <w:style w:type="paragraph" w:customStyle="1" w:styleId="Znaka3">
    <w:name w:val="Značka 3"/>
    <w:basedOn w:val="Text"/>
    <w:rsid w:val="002E0630"/>
    <w:pPr>
      <w:numPr>
        <w:numId w:val="17"/>
      </w:numPr>
      <w:spacing w:before="60"/>
      <w:ind w:left="1020" w:hanging="340"/>
      <w:jc w:val="left"/>
    </w:pPr>
  </w:style>
  <w:style w:type="paragraph" w:customStyle="1" w:styleId="Vysvtlivky">
    <w:name w:val="Vysvětlivky"/>
    <w:basedOn w:val="Textzatabulkou"/>
    <w:next w:val="Vysvtlivky2"/>
    <w:rsid w:val="002E0630"/>
    <w:pPr>
      <w:tabs>
        <w:tab w:val="left" w:pos="1276"/>
        <w:tab w:val="left" w:pos="1701"/>
      </w:tabs>
      <w:spacing w:before="120"/>
      <w:jc w:val="left"/>
    </w:pPr>
    <w:rPr>
      <w:sz w:val="20"/>
    </w:rPr>
  </w:style>
  <w:style w:type="paragraph" w:customStyle="1" w:styleId="Vysvtlivky2">
    <w:name w:val="Vysvětlivky 2"/>
    <w:basedOn w:val="Vysvtlivky"/>
    <w:next w:val="Textzatabulkou"/>
    <w:rsid w:val="002E0630"/>
    <w:pPr>
      <w:tabs>
        <w:tab w:val="clear" w:pos="1276"/>
      </w:tabs>
      <w:spacing w:before="0"/>
      <w:ind w:left="1276"/>
    </w:pPr>
  </w:style>
  <w:style w:type="paragraph" w:customStyle="1" w:styleId="slovn">
    <w:name w:val="Číslování"/>
    <w:basedOn w:val="Znaka1"/>
    <w:rsid w:val="002E0630"/>
    <w:pPr>
      <w:numPr>
        <w:numId w:val="14"/>
      </w:numPr>
      <w:ind w:left="357" w:hanging="357"/>
    </w:pPr>
  </w:style>
  <w:style w:type="paragraph" w:customStyle="1" w:styleId="Mistoadatum">
    <w:name w:val="Misto a datum"/>
    <w:basedOn w:val="Text"/>
    <w:rsid w:val="002E0630"/>
    <w:pPr>
      <w:tabs>
        <w:tab w:val="right" w:pos="8505"/>
      </w:tabs>
      <w:spacing w:before="60"/>
      <w:jc w:val="left"/>
    </w:pPr>
    <w:rPr>
      <w:b/>
    </w:rPr>
  </w:style>
  <w:style w:type="paragraph" w:customStyle="1" w:styleId="Tituloblky">
    <w:name w:val="Titul obálky"/>
    <w:basedOn w:val="Normln"/>
    <w:rsid w:val="002E0630"/>
    <w:pPr>
      <w:widowControl w:val="0"/>
      <w:spacing w:before="480" w:after="120"/>
      <w:jc w:val="center"/>
      <w:outlineLvl w:val="0"/>
    </w:pPr>
    <w:rPr>
      <w:b/>
      <w:sz w:val="48"/>
    </w:rPr>
  </w:style>
  <w:style w:type="paragraph" w:customStyle="1" w:styleId="Podhlavika">
    <w:name w:val="Podhlavička"/>
    <w:basedOn w:val="Text"/>
    <w:next w:val="Text"/>
    <w:rsid w:val="002E0630"/>
    <w:pPr>
      <w:pBdr>
        <w:top w:val="single" w:sz="4" w:space="1" w:color="auto"/>
        <w:bottom w:val="single" w:sz="4" w:space="1" w:color="auto"/>
      </w:pBdr>
      <w:spacing w:before="0"/>
      <w:jc w:val="center"/>
    </w:pPr>
    <w:rPr>
      <w:noProof/>
      <w:w w:val="110"/>
      <w:sz w:val="20"/>
    </w:rPr>
  </w:style>
  <w:style w:type="paragraph" w:customStyle="1" w:styleId="Podtituloblky">
    <w:name w:val="Podtitul obálky"/>
    <w:basedOn w:val="Tituloblky"/>
    <w:rsid w:val="002E0630"/>
    <w:pPr>
      <w:spacing w:before="0"/>
    </w:pPr>
    <w:rPr>
      <w:sz w:val="36"/>
    </w:rPr>
  </w:style>
  <w:style w:type="paragraph" w:customStyle="1" w:styleId="Hlavika">
    <w:name w:val="Hlavička"/>
    <w:basedOn w:val="Text"/>
    <w:rsid w:val="002E0630"/>
    <w:pPr>
      <w:tabs>
        <w:tab w:val="left" w:pos="6804"/>
        <w:tab w:val="left" w:pos="7371"/>
        <w:tab w:val="right" w:pos="9356"/>
      </w:tabs>
      <w:spacing w:before="0"/>
    </w:pPr>
    <w:rPr>
      <w:b/>
      <w:noProof/>
    </w:rPr>
  </w:style>
  <w:style w:type="paragraph" w:customStyle="1" w:styleId="Nzevzprvy">
    <w:name w:val="Název zprávy"/>
    <w:basedOn w:val="Normln"/>
    <w:rsid w:val="002E0630"/>
    <w:pPr>
      <w:spacing w:before="240" w:after="240"/>
      <w:jc w:val="center"/>
      <w:outlineLvl w:val="1"/>
    </w:pPr>
    <w:rPr>
      <w:b/>
      <w:sz w:val="32"/>
    </w:rPr>
  </w:style>
  <w:style w:type="paragraph" w:styleId="Zkladntextodsazen">
    <w:name w:val="Body Text Indent"/>
    <w:basedOn w:val="Normln"/>
    <w:link w:val="ZkladntextodsazenChar"/>
    <w:rsid w:val="002E0630"/>
    <w:pPr>
      <w:ind w:left="709" w:hanging="709"/>
    </w:pPr>
    <w:rPr>
      <w:b/>
      <w:bCs/>
      <w:color w:val="FF0000"/>
    </w:rPr>
  </w:style>
  <w:style w:type="paragraph" w:customStyle="1" w:styleId="Texttitulni">
    <w:name w:val="Text titulni"/>
    <w:basedOn w:val="Text"/>
    <w:rsid w:val="002E0630"/>
    <w:pPr>
      <w:spacing w:before="60"/>
    </w:pPr>
  </w:style>
  <w:style w:type="character" w:styleId="Odkaznakoment">
    <w:name w:val="annotation reference"/>
    <w:semiHidden/>
    <w:rsid w:val="002E0630"/>
    <w:rPr>
      <w:sz w:val="16"/>
      <w:szCs w:val="16"/>
    </w:rPr>
  </w:style>
  <w:style w:type="paragraph" w:styleId="Textkomente">
    <w:name w:val="annotation text"/>
    <w:basedOn w:val="Normln"/>
    <w:link w:val="TextkomenteChar"/>
    <w:semiHidden/>
    <w:rsid w:val="002E0630"/>
    <w:rPr>
      <w:sz w:val="20"/>
    </w:rPr>
  </w:style>
  <w:style w:type="paragraph" w:customStyle="1" w:styleId="Rozpiska">
    <w:name w:val="Rozpiska"/>
    <w:basedOn w:val="Normln"/>
    <w:next w:val="Zkladntext"/>
    <w:rsid w:val="002E0630"/>
    <w:pPr>
      <w:jc w:val="center"/>
    </w:pPr>
    <w:rPr>
      <w:noProof/>
      <w:snapToGrid w:val="0"/>
      <w:sz w:val="18"/>
    </w:rPr>
  </w:style>
  <w:style w:type="paragraph" w:styleId="Zkladntext">
    <w:name w:val="Body Text"/>
    <w:basedOn w:val="Normln"/>
    <w:rsid w:val="002E0630"/>
    <w:pPr>
      <w:spacing w:after="120"/>
    </w:pPr>
  </w:style>
  <w:style w:type="paragraph" w:styleId="Textbubliny">
    <w:name w:val="Balloon Text"/>
    <w:basedOn w:val="Normln"/>
    <w:semiHidden/>
    <w:rsid w:val="00654CD1"/>
    <w:rPr>
      <w:rFonts w:ascii="Tahoma" w:hAnsi="Tahoma" w:cs="Tahoma"/>
      <w:sz w:val="16"/>
      <w:szCs w:val="16"/>
    </w:rPr>
  </w:style>
  <w:style w:type="character" w:customStyle="1" w:styleId="ZkladntextodsazenChar">
    <w:name w:val="Základní text odsazený Char"/>
    <w:basedOn w:val="Standardnpsmoodstavce"/>
    <w:link w:val="Zkladntextodsazen"/>
    <w:rsid w:val="00514EA2"/>
    <w:rPr>
      <w:b/>
      <w:bCs/>
      <w:color w:val="FF0000"/>
      <w:sz w:val="24"/>
    </w:rPr>
  </w:style>
  <w:style w:type="character" w:customStyle="1" w:styleId="ZhlavChar">
    <w:name w:val="Záhlaví Char"/>
    <w:basedOn w:val="Standardnpsmoodstavce"/>
    <w:link w:val="Zhlav"/>
    <w:rsid w:val="00F04D56"/>
    <w:rPr>
      <w:sz w:val="16"/>
    </w:rPr>
  </w:style>
  <w:style w:type="paragraph" w:customStyle="1" w:styleId="Textgeotest">
    <w:name w:val="Text geotest"/>
    <w:basedOn w:val="Normln"/>
    <w:link w:val="TextgeotestChar"/>
    <w:qFormat/>
    <w:rsid w:val="00D4541B"/>
    <w:pPr>
      <w:spacing w:before="60"/>
      <w:jc w:val="both"/>
    </w:pPr>
    <w:rPr>
      <w:rFonts w:eastAsia="SimSun"/>
      <w:szCs w:val="24"/>
    </w:rPr>
  </w:style>
  <w:style w:type="character" w:customStyle="1" w:styleId="TextgeotestChar">
    <w:name w:val="Text geotest Char"/>
    <w:link w:val="Textgeotest"/>
    <w:rsid w:val="00D4541B"/>
    <w:rPr>
      <w:rFonts w:eastAsia="SimSun"/>
      <w:sz w:val="24"/>
      <w:szCs w:val="24"/>
    </w:rPr>
  </w:style>
  <w:style w:type="character" w:customStyle="1" w:styleId="Nadpis2Char">
    <w:name w:val="Nadpis 2 Char"/>
    <w:basedOn w:val="Standardnpsmoodstavce"/>
    <w:link w:val="Nadpis2"/>
    <w:rsid w:val="00B838D1"/>
    <w:rPr>
      <w:b/>
      <w:sz w:val="32"/>
    </w:rPr>
  </w:style>
  <w:style w:type="paragraph" w:customStyle="1" w:styleId="ARIEL11">
    <w:name w:val="ARIEL11"/>
    <w:basedOn w:val="Normln"/>
    <w:rsid w:val="00346503"/>
    <w:rPr>
      <w:rFonts w:ascii="Helv" w:hAnsi="Helv"/>
      <w:sz w:val="22"/>
    </w:rPr>
  </w:style>
  <w:style w:type="paragraph" w:styleId="Nadpisobsahu">
    <w:name w:val="TOC Heading"/>
    <w:basedOn w:val="Nadpis1"/>
    <w:next w:val="Normln"/>
    <w:uiPriority w:val="39"/>
    <w:unhideWhenUsed/>
    <w:qFormat/>
    <w:rsid w:val="00D50B02"/>
    <w:pPr>
      <w:keepLines/>
      <w:numPr>
        <w:numId w:val="0"/>
      </w:numPr>
      <w:spacing w:before="240" w:after="0" w:line="259" w:lineRule="auto"/>
      <w:outlineLvl w:val="9"/>
    </w:pPr>
    <w:rPr>
      <w:rFonts w:asciiTheme="majorHAnsi" w:eastAsiaTheme="majorEastAsia" w:hAnsiTheme="majorHAnsi" w:cstheme="majorBidi"/>
      <w:b w:val="0"/>
      <w:color w:val="365F91" w:themeColor="accent1" w:themeShade="BF"/>
      <w:sz w:val="32"/>
      <w:szCs w:val="32"/>
    </w:rPr>
  </w:style>
  <w:style w:type="character" w:styleId="Hypertextovodkaz">
    <w:name w:val="Hyperlink"/>
    <w:basedOn w:val="Standardnpsmoodstavce"/>
    <w:uiPriority w:val="99"/>
    <w:unhideWhenUsed/>
    <w:rsid w:val="00D50B02"/>
    <w:rPr>
      <w:color w:val="0000FF" w:themeColor="hyperlink"/>
      <w:u w:val="single"/>
    </w:rPr>
  </w:style>
  <w:style w:type="paragraph" w:styleId="Prosttext">
    <w:name w:val="Plain Text"/>
    <w:basedOn w:val="Normln"/>
    <w:link w:val="ProsttextChar"/>
    <w:uiPriority w:val="99"/>
    <w:semiHidden/>
    <w:unhideWhenUsed/>
    <w:rsid w:val="0018193D"/>
    <w:pPr>
      <w:autoSpaceDE w:val="0"/>
      <w:autoSpaceDN w:val="0"/>
    </w:pPr>
    <w:rPr>
      <w:rFonts w:ascii="Courier New" w:hAnsi="Courier New" w:cs="Courier New"/>
      <w:sz w:val="20"/>
    </w:rPr>
  </w:style>
  <w:style w:type="character" w:customStyle="1" w:styleId="ProsttextChar">
    <w:name w:val="Prostý text Char"/>
    <w:basedOn w:val="Standardnpsmoodstavce"/>
    <w:link w:val="Prosttext"/>
    <w:uiPriority w:val="99"/>
    <w:semiHidden/>
    <w:rsid w:val="0018193D"/>
    <w:rPr>
      <w:rFonts w:ascii="Courier New" w:hAnsi="Courier New" w:cs="Courier New"/>
    </w:rPr>
  </w:style>
  <w:style w:type="character" w:customStyle="1" w:styleId="TextChar">
    <w:name w:val="Text Char"/>
    <w:link w:val="Text"/>
    <w:locked/>
    <w:rsid w:val="0018193D"/>
    <w:rPr>
      <w:sz w:val="24"/>
    </w:rPr>
  </w:style>
  <w:style w:type="paragraph" w:styleId="Odstavecseseznamem">
    <w:name w:val="List Paragraph"/>
    <w:basedOn w:val="Normln"/>
    <w:uiPriority w:val="34"/>
    <w:qFormat/>
    <w:rsid w:val="00592A5F"/>
    <w:pPr>
      <w:spacing w:before="120"/>
      <w:ind w:left="720"/>
      <w:contextualSpacing/>
      <w:jc w:val="both"/>
    </w:pPr>
  </w:style>
  <w:style w:type="character" w:customStyle="1" w:styleId="TextChar1">
    <w:name w:val="Text Char1"/>
    <w:rsid w:val="00592A5F"/>
    <w:rPr>
      <w:sz w:val="24"/>
    </w:rPr>
  </w:style>
  <w:style w:type="paragraph" w:styleId="Titulek">
    <w:name w:val="caption"/>
    <w:basedOn w:val="Normln"/>
    <w:next w:val="Normln"/>
    <w:uiPriority w:val="35"/>
    <w:unhideWhenUsed/>
    <w:qFormat/>
    <w:rsid w:val="00F36939"/>
    <w:pPr>
      <w:spacing w:after="200"/>
    </w:pPr>
    <w:rPr>
      <w:i/>
      <w:iCs/>
      <w:color w:val="1F497D" w:themeColor="text2"/>
      <w:sz w:val="18"/>
      <w:szCs w:val="18"/>
    </w:rPr>
  </w:style>
  <w:style w:type="paragraph" w:customStyle="1" w:styleId="OBrTAb">
    <w:name w:val="OBr TAb"/>
    <w:basedOn w:val="Normln"/>
    <w:link w:val="OBrTAbChar"/>
    <w:qFormat/>
    <w:rsid w:val="00CA1148"/>
    <w:pPr>
      <w:keepNext/>
      <w:widowControl w:val="0"/>
      <w:tabs>
        <w:tab w:val="right" w:pos="9072"/>
      </w:tabs>
      <w:autoSpaceDE w:val="0"/>
      <w:autoSpaceDN w:val="0"/>
      <w:adjustRightInd w:val="0"/>
      <w:spacing w:before="240" w:after="120"/>
      <w:jc w:val="both"/>
    </w:pPr>
    <w:rPr>
      <w:rFonts w:eastAsia="SimSun"/>
      <w:i/>
      <w:iCs/>
      <w:sz w:val="22"/>
      <w:szCs w:val="22"/>
      <w:lang w:eastAsia="en-US"/>
    </w:rPr>
  </w:style>
  <w:style w:type="character" w:customStyle="1" w:styleId="OBrTAbChar">
    <w:name w:val="OBr TAb Char"/>
    <w:basedOn w:val="Standardnpsmoodstavce"/>
    <w:link w:val="OBrTAb"/>
    <w:rsid w:val="00CA1148"/>
    <w:rPr>
      <w:rFonts w:eastAsia="SimSun"/>
      <w:i/>
      <w:iCs/>
      <w:sz w:val="22"/>
      <w:szCs w:val="22"/>
      <w:lang w:eastAsia="en-US"/>
    </w:rPr>
  </w:style>
  <w:style w:type="character" w:customStyle="1" w:styleId="TextkomenteChar">
    <w:name w:val="Text komentáře Char"/>
    <w:basedOn w:val="Standardnpsmoodstavce"/>
    <w:link w:val="Textkomente"/>
    <w:semiHidden/>
    <w:rsid w:val="006E236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9271514">
      <w:bodyDiv w:val="1"/>
      <w:marLeft w:val="0"/>
      <w:marRight w:val="0"/>
      <w:marTop w:val="0"/>
      <w:marBottom w:val="0"/>
      <w:divBdr>
        <w:top w:val="none" w:sz="0" w:space="0" w:color="auto"/>
        <w:left w:val="none" w:sz="0" w:space="0" w:color="auto"/>
        <w:bottom w:val="none" w:sz="0" w:space="0" w:color="auto"/>
        <w:right w:val="none" w:sz="0" w:space="0" w:color="auto"/>
      </w:divBdr>
    </w:div>
    <w:div w:id="1310131633">
      <w:bodyDiv w:val="1"/>
      <w:marLeft w:val="0"/>
      <w:marRight w:val="0"/>
      <w:marTop w:val="0"/>
      <w:marBottom w:val="0"/>
      <w:divBdr>
        <w:top w:val="none" w:sz="0" w:space="0" w:color="auto"/>
        <w:left w:val="none" w:sz="0" w:space="0" w:color="auto"/>
        <w:bottom w:val="none" w:sz="0" w:space="0" w:color="auto"/>
        <w:right w:val="none" w:sz="0" w:space="0" w:color="auto"/>
      </w:divBdr>
    </w:div>
    <w:div w:id="1705204721">
      <w:bodyDiv w:val="1"/>
      <w:marLeft w:val="0"/>
      <w:marRight w:val="0"/>
      <w:marTop w:val="0"/>
      <w:marBottom w:val="0"/>
      <w:divBdr>
        <w:top w:val="none" w:sz="0" w:space="0" w:color="auto"/>
        <w:left w:val="none" w:sz="0" w:space="0" w:color="auto"/>
        <w:bottom w:val="none" w:sz="0" w:space="0" w:color="auto"/>
        <w:right w:val="none" w:sz="0" w:space="0" w:color="auto"/>
      </w:divBdr>
    </w:div>
    <w:div w:id="1742604164">
      <w:bodyDiv w:val="1"/>
      <w:marLeft w:val="0"/>
      <w:marRight w:val="0"/>
      <w:marTop w:val="0"/>
      <w:marBottom w:val="0"/>
      <w:divBdr>
        <w:top w:val="none" w:sz="0" w:space="0" w:color="auto"/>
        <w:left w:val="none" w:sz="0" w:space="0" w:color="auto"/>
        <w:bottom w:val="none" w:sz="0" w:space="0" w:color="auto"/>
        <w:right w:val="none" w:sz="0" w:space="0" w:color="auto"/>
      </w:divBdr>
    </w:div>
    <w:div w:id="2125416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2.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yplel\Downloads\Projekt%20Brno%202016(2).dotx"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137BAA-9D97-47AC-BEA9-830412D157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Projekt Brno 2016(2).dotx</Template>
  <TotalTime>2</TotalTime>
  <Pages>13</Pages>
  <Words>3945</Words>
  <Characters>23830</Characters>
  <Application>Microsoft Office Word</Application>
  <DocSecurity>0</DocSecurity>
  <Lines>198</Lines>
  <Paragraphs>55</Paragraphs>
  <ScaleCrop>false</ScaleCrop>
  <HeadingPairs>
    <vt:vector size="2" baseType="variant">
      <vt:variant>
        <vt:lpstr>Název</vt:lpstr>
      </vt:variant>
      <vt:variant>
        <vt:i4>1</vt:i4>
      </vt:variant>
    </vt:vector>
  </HeadingPairs>
  <TitlesOfParts>
    <vt:vector size="1" baseType="lpstr">
      <vt:lpstr/>
    </vt:vector>
  </TitlesOfParts>
  <Company>GEOtest, a.s.</Company>
  <LinksUpToDate>false</LinksUpToDate>
  <CharactersWithSpaces>27720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Adam Vyplel</dc:creator>
  <cp:lastModifiedBy>Adam Vyplel</cp:lastModifiedBy>
  <cp:revision>4</cp:revision>
  <cp:lastPrinted>2022-04-26T09:10:00Z</cp:lastPrinted>
  <dcterms:created xsi:type="dcterms:W3CDTF">2022-04-26T09:06:00Z</dcterms:created>
  <dcterms:modified xsi:type="dcterms:W3CDTF">2022-04-26T09:10:00Z</dcterms:modified>
</cp:coreProperties>
</file>